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AD3" w:rsidRPr="00696AD3" w:rsidRDefault="00696AD3" w:rsidP="00696AD3">
      <w:pPr>
        <w:shd w:val="clear" w:color="auto" w:fill="FFFFFF"/>
        <w:spacing w:after="300" w:line="240" w:lineRule="auto"/>
        <w:outlineLvl w:val="0"/>
        <w:rPr>
          <w:rFonts w:ascii="Open Sans" w:eastAsia="Times New Roman" w:hAnsi="Open Sans" w:cs="Open Sans"/>
          <w:color w:val="333333"/>
          <w:kern w:val="36"/>
          <w:sz w:val="36"/>
          <w:szCs w:val="36"/>
          <w:lang w:eastAsia="ru-RU"/>
        </w:rPr>
      </w:pPr>
      <w:r w:rsidRPr="00696AD3">
        <w:rPr>
          <w:rFonts w:ascii="Open Sans" w:eastAsia="Times New Roman" w:hAnsi="Open Sans" w:cs="Open Sans"/>
          <w:color w:val="333333"/>
          <w:kern w:val="36"/>
          <w:sz w:val="36"/>
          <w:szCs w:val="36"/>
          <w:lang w:eastAsia="ru-RU"/>
        </w:rPr>
        <w:t xml:space="preserve">Арочный металлодетектор БЛОКПОСТ PC Z 1800 M K с тепловизионной системой </w:t>
      </w:r>
      <w:proofErr w:type="spellStart"/>
      <w:r w:rsidRPr="00696AD3">
        <w:rPr>
          <w:rFonts w:ascii="Open Sans" w:eastAsia="Times New Roman" w:hAnsi="Open Sans" w:cs="Open Sans"/>
          <w:color w:val="333333"/>
          <w:kern w:val="36"/>
          <w:sz w:val="36"/>
          <w:szCs w:val="36"/>
          <w:lang w:eastAsia="ru-RU"/>
        </w:rPr>
        <w:t>Delta</w:t>
      </w:r>
      <w:proofErr w:type="spellEnd"/>
      <w:r w:rsidRPr="00696AD3">
        <w:rPr>
          <w:rFonts w:ascii="Open Sans" w:eastAsia="Times New Roman" w:hAnsi="Open Sans" w:cs="Open Sans"/>
          <w:color w:val="333333"/>
          <w:kern w:val="36"/>
          <w:sz w:val="36"/>
          <w:szCs w:val="36"/>
          <w:lang w:eastAsia="ru-RU"/>
        </w:rPr>
        <w:t xml:space="preserve"> 100</w:t>
      </w:r>
    </w:p>
    <w:p w:rsidR="00696AD3" w:rsidRDefault="00696AD3" w:rsidP="00696AD3">
      <w:pPr>
        <w:pStyle w:val="2"/>
        <w:shd w:val="clear" w:color="auto" w:fill="FFFFFF"/>
        <w:spacing w:before="300" w:after="300"/>
        <w:jc w:val="center"/>
        <w:rPr>
          <w:rFonts w:ascii="Open Sans" w:hAnsi="Open Sans" w:cs="Open Sans"/>
          <w:color w:val="333333"/>
          <w:sz w:val="33"/>
          <w:szCs w:val="33"/>
        </w:rPr>
      </w:pPr>
      <w:r>
        <w:rPr>
          <w:rFonts w:ascii="Open Sans" w:hAnsi="Open Sans" w:cs="Open Sans"/>
          <w:b/>
          <w:bCs/>
          <w:color w:val="333333"/>
          <w:sz w:val="33"/>
          <w:szCs w:val="33"/>
        </w:rPr>
        <w:t xml:space="preserve">Новейшая разработка компании «ИРА-ИНЖИНИРИНГ» с тепловизионной системой </w:t>
      </w:r>
      <w:proofErr w:type="spellStart"/>
      <w:r>
        <w:rPr>
          <w:rFonts w:ascii="Open Sans" w:hAnsi="Open Sans" w:cs="Open Sans"/>
          <w:b/>
          <w:bCs/>
          <w:color w:val="333333"/>
          <w:sz w:val="33"/>
          <w:szCs w:val="33"/>
        </w:rPr>
        <w:t>Delta</w:t>
      </w:r>
      <w:proofErr w:type="spellEnd"/>
      <w:r>
        <w:rPr>
          <w:rFonts w:ascii="Open Sans" w:hAnsi="Open Sans" w:cs="Open Sans"/>
          <w:b/>
          <w:bCs/>
          <w:color w:val="333333"/>
          <w:sz w:val="33"/>
          <w:szCs w:val="33"/>
        </w:rPr>
        <w:t xml:space="preserve"> 100</w:t>
      </w:r>
    </w:p>
    <w:p w:rsidR="00696AD3" w:rsidRDefault="00696AD3" w:rsidP="00696AD3">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Модель БЛОКПОСТ PC Z 1800 M K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очень проста в использовании и в настройке. Абсолютно новый мощный микропроцессор помогает легко обнаружить и провести дискриминацию металла. Наличие «сухих контактов», а также три способа подключения к сети (справа, слева, сверху) стали уже традиционными преимуществами моделей металлодетекторов БЛОКПОСТ. Для подсчета количества проходящих людей (на вход и на выход) через металлодетектор используется уникальная технология передачи инфракрасного сигнала за счет использования инновационных приемо-передающих ИК-датчиков. Наличие светодиодных индикаторов, располагающихся по боковым антенным панелям, позволяет очень быстро оценить местоположение запрещенных металлических предметов на теле человека. Доступный интерфейс блока управления, высокая степень безопасности, универсальная применимость, высокая чувствительность, широкий диапазон детектирования, нечувствительность к помехам, возможность эксплуатации в течение 24 часов в интеллектуальном режиме с выдачей одновременно звуковых и световых сигналов тревоги, высокое качество, эффективность и отличные технические характеристики – все эти параметры находятся на самом современном мировом уровне. Металлодетекторы БЛОКПОСТ PC Z 1800 M K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безвредны для человеческого организма. Используется магнитное поле низкой интенсивности, безопасное для людей с кардиостимуляторами, слуховыми аппаратами, беременных женщин. </w:t>
      </w:r>
    </w:p>
    <w:p w:rsidR="007B0FD7" w:rsidRDefault="00696AD3">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Бинокулярная тепловизионная видеокамера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в реальном времени определяет потенциально нездоровых посетителей с расстояния от 1 до 10 метров, при хорошем освещении, распознает и фиксирует их лица (в т.ч. в масках и очках), подает сигнал тревоги охране. Данные с тепловизора напрямую передаются на монитор, без использования сервера, регистратора или СКУД. На экране монитора выводится видеоизображение и ИК-изображение, а также численные значения температур. При этом выводятся лишь те тревожные события, которые относятся к передвигающимся через зону контроля объекта. </w:t>
      </w:r>
    </w:p>
    <w:p w:rsidR="00696AD3" w:rsidRDefault="00696AD3" w:rsidP="00696AD3">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Как это работает</w:t>
      </w:r>
    </w:p>
    <w:p w:rsidR="00696AD3" w:rsidRDefault="00696AD3" w:rsidP="00696AD3">
      <w:pPr>
        <w:pStyle w:val="a3"/>
        <w:shd w:val="clear" w:color="auto" w:fill="FFFFFF"/>
        <w:spacing w:before="0" w:beforeAutospacing="0" w:after="300" w:afterAutospacing="0"/>
        <w:jc w:val="both"/>
        <w:rPr>
          <w:rFonts w:ascii="Open Sans" w:hAnsi="Open Sans" w:cs="Open Sans"/>
          <w:color w:val="333333"/>
          <w:sz w:val="21"/>
          <w:szCs w:val="21"/>
        </w:rPr>
      </w:pPr>
      <w:proofErr w:type="gramStart"/>
      <w:r>
        <w:rPr>
          <w:rFonts w:ascii="Open Sans" w:hAnsi="Open Sans" w:cs="Open Sans"/>
          <w:color w:val="333333"/>
          <w:sz w:val="21"/>
          <w:szCs w:val="21"/>
        </w:rPr>
        <w:t>Функция</w:t>
      </w:r>
      <w:proofErr w:type="gramEnd"/>
      <w:r>
        <w:rPr>
          <w:rFonts w:ascii="Open Sans" w:hAnsi="Open Sans" w:cs="Open Sans"/>
          <w:color w:val="333333"/>
          <w:sz w:val="21"/>
          <w:szCs w:val="21"/>
        </w:rPr>
        <w:t xml:space="preserve"> распознавая лиц работает даже, когда человек в маске. Запись тревожных событий позволяет не только обнаружить человека с температурой, но и записать фото и видео его прохождения в поле зрения тепловизора. Открытая программная платформа позволяет интегрировать металлодетектор БЛОКПОСТ PC Z 1800 M K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со всеми существующими системами СКУД. В результате интеграции турникета серии БС и металлодетектора БЛОКПОСТ PC Z 1800 M K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появляется возможность автоматического управления турникетом.</w:t>
      </w:r>
    </w:p>
    <w:p w:rsidR="00696AD3" w:rsidRDefault="00696AD3" w:rsidP="00696AD3">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lastRenderedPageBreak/>
        <w:t>Габариты металлодетектора</w:t>
      </w:r>
    </w:p>
    <w:tbl>
      <w:tblPr>
        <w:tblpPr w:leftFromText="270" w:rightFromText="270" w:vertAnchor="text" w:tblpXSpec="right" w:tblpYSpec="center"/>
        <w:tblW w:w="600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158"/>
        <w:gridCol w:w="2842"/>
      </w:tblGrid>
      <w:tr w:rsidR="00696AD3" w:rsidTr="00696AD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b/>
                <w:bCs/>
                <w:color w:val="333333"/>
                <w:sz w:val="21"/>
                <w:szCs w:val="21"/>
              </w:rPr>
            </w:pPr>
            <w:r>
              <w:rPr>
                <w:rFonts w:ascii="Open Sans" w:hAnsi="Open Sans" w:cs="Open Sans"/>
                <w:b/>
                <w:bCs/>
                <w:color w:val="333333"/>
                <w:sz w:val="21"/>
                <w:szCs w:val="21"/>
              </w:rPr>
              <w:t>Наименование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b/>
                <w:bCs/>
                <w:color w:val="333333"/>
                <w:sz w:val="21"/>
                <w:szCs w:val="21"/>
              </w:rPr>
            </w:pPr>
            <w:r>
              <w:rPr>
                <w:rFonts w:ascii="Open Sans" w:hAnsi="Open Sans" w:cs="Open Sans"/>
                <w:b/>
                <w:bCs/>
                <w:color w:val="333333"/>
                <w:sz w:val="21"/>
                <w:szCs w:val="21"/>
              </w:rPr>
              <w:t>Значение</w:t>
            </w:r>
          </w:p>
        </w:tc>
      </w:tr>
      <w:tr w:rsidR="00696AD3" w:rsidTr="00696AD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Внешние габариты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2230х850х460 мм</w:t>
            </w:r>
          </w:p>
        </w:tc>
      </w:tr>
      <w:tr w:rsidR="00696AD3" w:rsidTr="00696AD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Габариты прохода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2030х750х430 мм</w:t>
            </w:r>
          </w:p>
        </w:tc>
      </w:tr>
      <w:tr w:rsidR="00696AD3" w:rsidTr="00696AD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Вес нетто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44 кг</w:t>
            </w:r>
          </w:p>
        </w:tc>
      </w:tr>
      <w:tr w:rsidR="00696AD3" w:rsidTr="00696AD3">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Вес брутто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96AD3" w:rsidRDefault="00696AD3">
            <w:pPr>
              <w:jc w:val="center"/>
              <w:rPr>
                <w:rFonts w:ascii="Open Sans" w:hAnsi="Open Sans" w:cs="Open Sans"/>
                <w:color w:val="333333"/>
                <w:sz w:val="21"/>
                <w:szCs w:val="21"/>
              </w:rPr>
            </w:pPr>
            <w:r>
              <w:rPr>
                <w:rFonts w:ascii="Open Sans" w:hAnsi="Open Sans" w:cs="Open Sans"/>
                <w:color w:val="333333"/>
                <w:sz w:val="21"/>
                <w:szCs w:val="21"/>
              </w:rPr>
              <w:t>52 кг</w:t>
            </w:r>
          </w:p>
        </w:tc>
      </w:tr>
    </w:tbl>
    <w:p w:rsidR="00696AD3" w:rsidRDefault="00696AD3" w:rsidP="00696AD3">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Транспортная упаковка защищает оборудование от повреждений, которые могут появиться в процессе доставки товара клиенту. Обеспечивает сохранность внешнего вида оборудования в процессе погрузочно-разгрузочных работ, транспортирования, складирования, а также крепления к транспортным средствам.</w:t>
      </w:r>
    </w:p>
    <w:p w:rsidR="00F24DD5" w:rsidRDefault="00F24DD5" w:rsidP="00F24DD5">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Комплектация</w:t>
      </w:r>
    </w:p>
    <w:p w:rsidR="00F24DD5" w:rsidRDefault="00F24DD5" w:rsidP="00F24DD5">
      <w:pPr>
        <w:pStyle w:val="a3"/>
        <w:shd w:val="clear" w:color="auto" w:fill="FFFFFF"/>
        <w:spacing w:before="0" w:beforeAutospacing="0" w:after="300" w:afterAutospacing="0"/>
        <w:rPr>
          <w:rFonts w:ascii="Open Sans" w:hAnsi="Open Sans" w:cs="Open Sans"/>
          <w:color w:val="333333"/>
          <w:sz w:val="21"/>
          <w:szCs w:val="21"/>
        </w:rPr>
      </w:pPr>
      <w:hyperlink r:id="rId4" w:history="1"/>
    </w:p>
    <w:p w:rsidR="00F24DD5" w:rsidRDefault="00F24DD5" w:rsidP="00F24DD5">
      <w:pPr>
        <w:pStyle w:val="a3"/>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 комплекте с металлодетектором БЛОКПОСТ РС Z 1800 M K поставляется:</w:t>
      </w:r>
      <w:r>
        <w:rPr>
          <w:rFonts w:ascii="Open Sans" w:hAnsi="Open Sans" w:cs="Open Sans"/>
          <w:color w:val="333333"/>
          <w:sz w:val="21"/>
          <w:szCs w:val="21"/>
        </w:rPr>
        <w:br/>
        <w:t>1) кабель питания (5 м) – 1 шт.</w:t>
      </w:r>
      <w:r>
        <w:rPr>
          <w:rFonts w:ascii="Open Sans" w:hAnsi="Open Sans" w:cs="Open Sans"/>
          <w:color w:val="333333"/>
          <w:sz w:val="21"/>
          <w:szCs w:val="21"/>
        </w:rPr>
        <w:br/>
        <w:t>2) переходник для верхнего подключения металлодетектора – 1 шт.</w:t>
      </w:r>
      <w:r>
        <w:rPr>
          <w:rFonts w:ascii="Open Sans" w:hAnsi="Open Sans" w:cs="Open Sans"/>
          <w:color w:val="333333"/>
          <w:sz w:val="21"/>
          <w:szCs w:val="21"/>
        </w:rPr>
        <w:br/>
        <w:t>3) крепеж для блока управления и монитора – 4 шт.</w:t>
      </w:r>
      <w:r>
        <w:rPr>
          <w:rFonts w:ascii="Open Sans" w:hAnsi="Open Sans" w:cs="Open Sans"/>
          <w:color w:val="333333"/>
          <w:sz w:val="21"/>
          <w:szCs w:val="21"/>
        </w:rPr>
        <w:br/>
        <w:t>4) крепеж для антенных панелей – 4 шт.</w:t>
      </w:r>
      <w:r>
        <w:rPr>
          <w:rFonts w:ascii="Open Sans" w:hAnsi="Open Sans" w:cs="Open Sans"/>
          <w:color w:val="333333"/>
          <w:sz w:val="21"/>
          <w:szCs w:val="21"/>
        </w:rPr>
        <w:br/>
        <w:t>5) комплект крепежей для монтажа к полу – 4 шт.</w:t>
      </w:r>
      <w:r>
        <w:rPr>
          <w:rFonts w:ascii="Open Sans" w:hAnsi="Open Sans" w:cs="Open Sans"/>
          <w:color w:val="333333"/>
          <w:sz w:val="21"/>
          <w:szCs w:val="21"/>
        </w:rPr>
        <w:br/>
        <w:t>6) пульт для дистанционной настройки металлодетектора – 1 шт.</w:t>
      </w:r>
      <w:r>
        <w:rPr>
          <w:rFonts w:ascii="Open Sans" w:hAnsi="Open Sans" w:cs="Open Sans"/>
          <w:color w:val="333333"/>
          <w:sz w:val="21"/>
          <w:szCs w:val="21"/>
        </w:rPr>
        <w:br/>
        <w:t>7) перекладина – 2 шт.</w:t>
      </w:r>
      <w:r>
        <w:rPr>
          <w:rFonts w:ascii="Open Sans" w:hAnsi="Open Sans" w:cs="Open Sans"/>
          <w:color w:val="333333"/>
          <w:sz w:val="21"/>
          <w:szCs w:val="21"/>
        </w:rPr>
        <w:br/>
        <w:t xml:space="preserve">8) тепловизионная камера БЛОКПОСТ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 1 шт.</w:t>
      </w:r>
      <w:r>
        <w:rPr>
          <w:rFonts w:ascii="Open Sans" w:hAnsi="Open Sans" w:cs="Open Sans"/>
          <w:color w:val="333333"/>
          <w:sz w:val="21"/>
          <w:szCs w:val="21"/>
        </w:rPr>
        <w:br/>
        <w:t>9) монитор – 1 шт.</w:t>
      </w:r>
      <w:r>
        <w:rPr>
          <w:rFonts w:ascii="Open Sans" w:hAnsi="Open Sans" w:cs="Open Sans"/>
          <w:color w:val="333333"/>
          <w:sz w:val="21"/>
          <w:szCs w:val="21"/>
        </w:rPr>
        <w:br/>
        <w:t>10) инструкция по применению/ технический паспорт – 1 шт. </w:t>
      </w:r>
    </w:p>
    <w:p w:rsidR="00352171" w:rsidRDefault="00352171" w:rsidP="00352171">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 xml:space="preserve">Преимущества тепловизионной камеры БЛОКПОСТ </w:t>
      </w:r>
      <w:proofErr w:type="spellStart"/>
      <w:r>
        <w:rPr>
          <w:rFonts w:ascii="Open Sans" w:hAnsi="Open Sans" w:cs="Open Sans"/>
          <w:b/>
          <w:bCs/>
          <w:color w:val="333333"/>
          <w:sz w:val="36"/>
          <w:szCs w:val="36"/>
        </w:rPr>
        <w:t>Delta</w:t>
      </w:r>
      <w:proofErr w:type="spellEnd"/>
      <w:r>
        <w:rPr>
          <w:rFonts w:ascii="Open Sans" w:hAnsi="Open Sans" w:cs="Open Sans"/>
          <w:b/>
          <w:bCs/>
          <w:color w:val="333333"/>
          <w:sz w:val="36"/>
          <w:szCs w:val="36"/>
        </w:rPr>
        <w:t xml:space="preserve"> 100</w:t>
      </w:r>
    </w:p>
    <w:p w:rsidR="00696AD3" w:rsidRDefault="00352171">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При сравнении основных показателей измерения температуры тела в период пандемии, лидирует тепловизионная камера БЛОКПОСТ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она будет рентабельна уже на 4й месяц эксплуатации. Отсутствие человеческого фактора и низкая стоимость с высокой производительностью делают тепловизионную камеру БЛОКПОСТ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разумным выбором для любого предприятия, будь то: школа, медицинское/государственное учреждение или крупное производство с высокой проходимостью.</w:t>
      </w:r>
    </w:p>
    <w:p w:rsidR="00352171" w:rsidRDefault="00352171" w:rsidP="00352171">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Функциональное назначение</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В корпус металлодетектора встроена бинокулярная тепловизионная камера, в ней две видеокамеры инфракрасного и видимого диапазонов, а также модуль термодатчика немедицинского назначения. Прибор измеряет температуру живых объектов (в том числе при недостаточной освещенности), распознает и фиксирует лица посетителей с повышенной температурой тела.</w:t>
      </w:r>
    </w:p>
    <w:p w:rsidR="00352171" w:rsidRDefault="00352171" w:rsidP="00352171">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lastRenderedPageBreak/>
        <w:t>Подключение к компьютеру</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hyperlink r:id="rId5" w:history="1"/>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В моделях БЛОКПОСТ серии Z появилась уникальная функция </w:t>
      </w:r>
      <w:proofErr w:type="gramStart"/>
      <w:r>
        <w:rPr>
          <w:rFonts w:ascii="Open Sans" w:hAnsi="Open Sans" w:cs="Open Sans"/>
          <w:color w:val="333333"/>
          <w:sz w:val="21"/>
          <w:szCs w:val="21"/>
        </w:rPr>
        <w:t>контроля  нескольких</w:t>
      </w:r>
      <w:proofErr w:type="gramEnd"/>
      <w:r>
        <w:rPr>
          <w:rFonts w:ascii="Open Sans" w:hAnsi="Open Sans" w:cs="Open Sans"/>
          <w:color w:val="333333"/>
          <w:sz w:val="21"/>
          <w:szCs w:val="21"/>
        </w:rPr>
        <w:t xml:space="preserve"> сотен металлодетекторов, настройки  и управления ими с помощью одного сервера. Эта функция необходима для передачи и анализа данных о количестве проходов, установок чувствительности, количества тревог. Информация может приниматься в режиме реального времени от одного до нескольких сотен металлодетекторов.  </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Компания «ИРА-ИНЖИНИРИНГ» разработала собственное программное обеспечение, с помощью которого появилась возможность контролировать безопасность таких больших объектов как: стадионы, ледовые дворцы, концертные залы, аэропорты, вокзалы и т.п. с помощью нескольких операторов. </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Также металлодетекторы серии Z оснащены регистратором на основе SD-</w:t>
      </w:r>
      <w:proofErr w:type="spellStart"/>
      <w:r>
        <w:rPr>
          <w:rFonts w:ascii="Open Sans" w:hAnsi="Open Sans" w:cs="Open Sans"/>
          <w:color w:val="333333"/>
          <w:sz w:val="21"/>
          <w:szCs w:val="21"/>
        </w:rPr>
        <w:t>card</w:t>
      </w:r>
      <w:proofErr w:type="spellEnd"/>
      <w:r>
        <w:rPr>
          <w:rFonts w:ascii="Open Sans" w:hAnsi="Open Sans" w:cs="Open Sans"/>
          <w:color w:val="333333"/>
          <w:sz w:val="21"/>
          <w:szCs w:val="21"/>
        </w:rPr>
        <w:t xml:space="preserve">, который легко извлечь при необходимости </w:t>
      </w:r>
      <w:proofErr w:type="gramStart"/>
      <w:r>
        <w:rPr>
          <w:rFonts w:ascii="Open Sans" w:hAnsi="Open Sans" w:cs="Open Sans"/>
          <w:color w:val="333333"/>
          <w:sz w:val="21"/>
          <w:szCs w:val="21"/>
        </w:rPr>
        <w:t>воспроизведения  хронологии</w:t>
      </w:r>
      <w:proofErr w:type="gramEnd"/>
      <w:r>
        <w:rPr>
          <w:rFonts w:ascii="Open Sans" w:hAnsi="Open Sans" w:cs="Open Sans"/>
          <w:color w:val="333333"/>
          <w:sz w:val="21"/>
          <w:szCs w:val="21"/>
        </w:rPr>
        <w:t xml:space="preserve"> событий за любой отрезок времени работы металлодетектора.</w:t>
      </w:r>
    </w:p>
    <w:p w:rsidR="00352171" w:rsidRDefault="00352171" w:rsidP="00352171">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Интеграция в систему контроля доступа</w:t>
      </w:r>
    </w:p>
    <w:p w:rsidR="00352171" w:rsidRDefault="00352171" w:rsidP="00352171">
      <w:pPr>
        <w:pStyle w:val="a3"/>
        <w:shd w:val="clear" w:color="auto" w:fill="FFFFFF"/>
        <w:spacing w:before="0" w:beforeAutospacing="0" w:after="300" w:afterAutospacing="0"/>
        <w:rPr>
          <w:rFonts w:ascii="Open Sans" w:hAnsi="Open Sans" w:cs="Open Sans"/>
          <w:color w:val="333333"/>
          <w:sz w:val="21"/>
          <w:szCs w:val="21"/>
        </w:rPr>
      </w:pPr>
      <w:hyperlink r:id="rId6" w:history="1"/>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Благодаря наличию выхода для управления исполнительными устройствами (сухие контакты), металлодетекторы БЛОКПОСТ PC Z 1800 M K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можно интегрировать в систему контроля доступа. Металлодетекторы можно устанавливать в связке со шлюзовыми кабинами, тамбур-шлюзами, турникетами, </w:t>
      </w:r>
      <w:proofErr w:type="spellStart"/>
      <w:r>
        <w:rPr>
          <w:rFonts w:ascii="Open Sans" w:hAnsi="Open Sans" w:cs="Open Sans"/>
          <w:color w:val="333333"/>
          <w:sz w:val="21"/>
          <w:szCs w:val="21"/>
        </w:rPr>
        <w:t>триподами</w:t>
      </w:r>
      <w:proofErr w:type="spellEnd"/>
      <w:r>
        <w:rPr>
          <w:rFonts w:ascii="Open Sans" w:hAnsi="Open Sans" w:cs="Open Sans"/>
          <w:color w:val="333333"/>
          <w:sz w:val="21"/>
          <w:szCs w:val="21"/>
        </w:rPr>
        <w:t>, автоматическими дверями.</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Во время прохода человека через металлодетектор с запрещенным к проносу предметом срабатывает световая и звуковая индикация, информация передается через проводное соединение на турникет (шлюзовую кабину, автоматическую дверь и т.д.), который блокирует дальнейшее движение человека. Если запрещенных к проносу предметов нет, то турникет разрешит доступ.</w:t>
      </w:r>
    </w:p>
    <w:p w:rsidR="00352171" w:rsidRDefault="00352171" w:rsidP="00352171">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Принцип действия</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hyperlink r:id="rId7" w:history="1"/>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Функционирование металлодетекторов основано на использовании электромагнитного поля. Одна из стенок (антенн) устройства посылает сигнал по направлению к другой стенке, которая этот сигнал принимает и затем возвращает обратно. Как известно, магнитные волны через металлические предметы не проходят</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При встрече с таким предметом, расположенным на теле человека, проходящего сквозь арочный металлоискатель, одна из радиоволн отражается от него и возвращается обратно быстрее, чем остальные волны.</w:t>
      </w: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lastRenderedPageBreak/>
        <w:t>Прибор фиксирует время отражения сигнала и при изменении временного промежутка срабатывает сигнальное устройство. Многозонный металлодетектор имеет возможность точно определить местонахождение одного или нескольких металлических предметов на теле человека. Благодаря этому, уменьшается время досмотра и повышается его точность и эффективность.</w:t>
      </w:r>
    </w:p>
    <w:p w:rsidR="005614FE" w:rsidRDefault="005614FE" w:rsidP="005614F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Рекомендованная схема расстановки</w:t>
      </w:r>
    </w:p>
    <w:p w:rsidR="005614FE" w:rsidRDefault="005614FE" w:rsidP="005614F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Многозонный металлодетектор имеет возможность точно определить местонахождение одного или нескольких металлических предметов на теле человека. Благодаря этому, уменьшается время досмотра и повышается его точность и эффективность.</w:t>
      </w:r>
    </w:p>
    <w:p w:rsidR="005614FE" w:rsidRDefault="005614FE" w:rsidP="005614F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Сферы применения</w:t>
      </w:r>
    </w:p>
    <w:p w:rsidR="005614FE" w:rsidRDefault="005614FE" w:rsidP="005614F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Металлодетектор БЛОКПОСТ PC Z 1800 M K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предназначен для использования в государственных и медицинских учреждениях, образовательных учреждениях, торговых центрах и кинотеатрах, вокзалах и аэропортах, стадионах, концертных залах, магазинах и в других местах, требующих обеспечение безопасности людей.</w:t>
      </w:r>
    </w:p>
    <w:p w:rsidR="005614FE" w:rsidRDefault="005614FE" w:rsidP="005614FE">
      <w:pPr>
        <w:pStyle w:val="3"/>
        <w:shd w:val="clear" w:color="auto" w:fill="FFFFFF"/>
        <w:spacing w:before="300" w:after="150"/>
        <w:jc w:val="center"/>
        <w:rPr>
          <w:rFonts w:ascii="Open Sans" w:hAnsi="Open Sans" w:cs="Open Sans"/>
          <w:b/>
          <w:bCs/>
          <w:color w:val="333333"/>
          <w:sz w:val="36"/>
          <w:szCs w:val="36"/>
        </w:rPr>
      </w:pPr>
      <w:r>
        <w:rPr>
          <w:rFonts w:ascii="Open Sans" w:hAnsi="Open Sans" w:cs="Open Sans"/>
          <w:b/>
          <w:bCs/>
          <w:color w:val="333333"/>
          <w:sz w:val="36"/>
          <w:szCs w:val="36"/>
        </w:rPr>
        <w:t>Характеристики</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 xml:space="preserve">Внешние габариты (мм) </w:t>
      </w:r>
      <w:proofErr w:type="spellStart"/>
      <w:r w:rsidRPr="005614FE">
        <w:rPr>
          <w:rFonts w:ascii="Open Sans" w:eastAsia="Times New Roman" w:hAnsi="Open Sans" w:cs="Open Sans"/>
          <w:color w:val="333333"/>
          <w:sz w:val="21"/>
          <w:szCs w:val="21"/>
          <w:lang w:eastAsia="ru-RU"/>
        </w:rPr>
        <w:t>ДхШхВ</w:t>
      </w:r>
      <w:proofErr w:type="spellEnd"/>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2230х850х460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 xml:space="preserve">Габариты прохода (мм) </w:t>
      </w:r>
      <w:proofErr w:type="spellStart"/>
      <w:r w:rsidRPr="005614FE">
        <w:rPr>
          <w:rFonts w:ascii="Open Sans" w:eastAsia="Times New Roman" w:hAnsi="Open Sans" w:cs="Open Sans"/>
          <w:color w:val="333333"/>
          <w:sz w:val="21"/>
          <w:szCs w:val="21"/>
          <w:lang w:eastAsia="ru-RU"/>
        </w:rPr>
        <w:t>ДхШхВ</w:t>
      </w:r>
      <w:proofErr w:type="spellEnd"/>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2030х750х430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Ширина прохода (мм)</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750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 xml:space="preserve">Габариты упаковки (мм) </w:t>
      </w:r>
      <w:proofErr w:type="spellStart"/>
      <w:r w:rsidRPr="005614FE">
        <w:rPr>
          <w:rFonts w:ascii="Open Sans" w:eastAsia="Times New Roman" w:hAnsi="Open Sans" w:cs="Open Sans"/>
          <w:color w:val="333333"/>
          <w:sz w:val="21"/>
          <w:szCs w:val="21"/>
          <w:lang w:eastAsia="ru-RU"/>
        </w:rPr>
        <w:t>ДхШхВ</w:t>
      </w:r>
      <w:proofErr w:type="spellEnd"/>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2270х700х230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Масса нетто (кг)</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44</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Масса брутто (кг)</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52</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Количество независимых зон обнаружения</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6, 12, 18</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Погрешность измерения температуры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 0,3 °C</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Дальность измерения температуры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10 м</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Время измерения температуры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0,5 сек</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Диапазон определяемой температуры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27 - 40 °C</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lastRenderedPageBreak/>
        <w:t>Световая и звуковая индикация</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Кол-во уровней регулировки общей чувствительности</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100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Независимая регулировка чувствительности каждой зоны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Кол-во уровней регулировки чувствительности каждой зоны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400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Селективность</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Магнитные и немагнитные металлы</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Степень локализации объекта</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точная</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Энергонезависимая память для сохранения установок</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Тестовый режим самодиагностики</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Количество стандартных программ</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72</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proofErr w:type="spellStart"/>
      <w:r w:rsidRPr="005614FE">
        <w:rPr>
          <w:rFonts w:ascii="Open Sans" w:eastAsia="Times New Roman" w:hAnsi="Open Sans" w:cs="Open Sans"/>
          <w:color w:val="333333"/>
          <w:sz w:val="21"/>
          <w:szCs w:val="21"/>
          <w:lang w:eastAsia="ru-RU"/>
        </w:rPr>
        <w:t>Пылевлагозащищенное</w:t>
      </w:r>
      <w:proofErr w:type="spellEnd"/>
      <w:r w:rsidRPr="005614FE">
        <w:rPr>
          <w:rFonts w:ascii="Open Sans" w:eastAsia="Times New Roman" w:hAnsi="Open Sans" w:cs="Open Sans"/>
          <w:color w:val="333333"/>
          <w:sz w:val="21"/>
          <w:szCs w:val="21"/>
          <w:lang w:eastAsia="ru-RU"/>
        </w:rPr>
        <w:t xml:space="preserve"> покрытие корпуса</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Счетчик проходов</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Максимальное значение счетчика проходов</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99 999</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Счетчик срабатывания сигнала тревоги</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Максимальное значение счетчиков тревог</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99 999</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Световое оповещение сигнала тревоги</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Наличие светодиодов в антенных панелях</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Звуковое оповещение сигнала тревоги</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Количество тонов сигнала тревоги</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99</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Выход тревоги для управления сторонним оборудованием (сухие контакты)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Количество паролей для изменения настроек</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1</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lastRenderedPageBreak/>
        <w:t>Четырехзначный пароль</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Пропускная способность, чел/мин</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60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Количество режимов срабатывания ИК-датчиков</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4</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Пульт ДУ</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Автономная работа</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да, опция</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Количество металлодетекторов при параллельном использовании (кол-во рабочих частот)</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50</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Повышенная помехозащищенность (минимальное расстояние между моделями, см)</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50 см</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Диапазон рабочих температур</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-20С - +45С</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Мощность (Вт)</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 12 Вт</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Напряжение (В)</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110-240 В/50 Гц</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Средний срок службы</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10 лет</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Гарантия</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1 год</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Эксплуатация вне помещений</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*возможна при оснащении детектора защитной крышкой и дополнительной герметизации</w:t>
      </w:r>
    </w:p>
    <w:p w:rsidR="005614FE" w:rsidRPr="005614FE" w:rsidRDefault="005614FE" w:rsidP="005614FE">
      <w:pPr>
        <w:shd w:val="clear" w:color="auto" w:fill="FFFFFF"/>
        <w:spacing w:after="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Производство</w:t>
      </w:r>
    </w:p>
    <w:p w:rsidR="005614FE" w:rsidRPr="005614FE" w:rsidRDefault="005614FE" w:rsidP="005614FE">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5614FE">
        <w:rPr>
          <w:rFonts w:ascii="Open Sans" w:eastAsia="Times New Roman" w:hAnsi="Open Sans" w:cs="Open Sans"/>
          <w:color w:val="333333"/>
          <w:sz w:val="21"/>
          <w:szCs w:val="21"/>
          <w:lang w:eastAsia="ru-RU"/>
        </w:rPr>
        <w:t>БЛОКПОСТ</w:t>
      </w:r>
    </w:p>
    <w:p w:rsidR="005614FE" w:rsidRPr="005614FE" w:rsidRDefault="005614FE" w:rsidP="005614FE">
      <w:bookmarkStart w:id="0" w:name="_GoBack"/>
      <w:bookmarkEnd w:id="0"/>
    </w:p>
    <w:p w:rsidR="005614FE" w:rsidRDefault="005614FE" w:rsidP="00352171">
      <w:pPr>
        <w:pStyle w:val="a3"/>
        <w:shd w:val="clear" w:color="auto" w:fill="FFFFFF"/>
        <w:spacing w:before="0" w:beforeAutospacing="0" w:after="300" w:afterAutospacing="0"/>
        <w:jc w:val="both"/>
        <w:rPr>
          <w:rFonts w:ascii="Open Sans" w:hAnsi="Open Sans" w:cs="Open Sans"/>
          <w:color w:val="333333"/>
          <w:sz w:val="21"/>
          <w:szCs w:val="21"/>
        </w:rPr>
      </w:pP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p>
    <w:p w:rsidR="00352171" w:rsidRDefault="00352171" w:rsidP="00352171">
      <w:pPr>
        <w:pStyle w:val="a3"/>
        <w:shd w:val="clear" w:color="auto" w:fill="FFFFFF"/>
        <w:spacing w:before="0" w:beforeAutospacing="0" w:after="300" w:afterAutospacing="0"/>
        <w:jc w:val="both"/>
        <w:rPr>
          <w:rFonts w:ascii="Open Sans" w:hAnsi="Open Sans" w:cs="Open Sans"/>
          <w:color w:val="333333"/>
          <w:sz w:val="21"/>
          <w:szCs w:val="21"/>
        </w:rPr>
      </w:pPr>
    </w:p>
    <w:p w:rsidR="00352171" w:rsidRDefault="00352171"/>
    <w:sectPr w:rsidR="00352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D3"/>
    <w:rsid w:val="000277CD"/>
    <w:rsid w:val="00352171"/>
    <w:rsid w:val="005614FE"/>
    <w:rsid w:val="00696AD3"/>
    <w:rsid w:val="00F24DD5"/>
    <w:rsid w:val="00FB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CE41464"/>
  <w15:chartTrackingRefBased/>
  <w15:docId w15:val="{BAFF2392-1DD3-4C4F-94EF-013DEB0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696A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96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96A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A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96AD3"/>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696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96AD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3308">
      <w:bodyDiv w:val="1"/>
      <w:marLeft w:val="0"/>
      <w:marRight w:val="0"/>
      <w:marTop w:val="0"/>
      <w:marBottom w:val="0"/>
      <w:divBdr>
        <w:top w:val="none" w:sz="0" w:space="0" w:color="auto"/>
        <w:left w:val="none" w:sz="0" w:space="0" w:color="auto"/>
        <w:bottom w:val="none" w:sz="0" w:space="0" w:color="auto"/>
        <w:right w:val="none" w:sz="0" w:space="0" w:color="auto"/>
      </w:divBdr>
    </w:div>
    <w:div w:id="128208302">
      <w:bodyDiv w:val="1"/>
      <w:marLeft w:val="0"/>
      <w:marRight w:val="0"/>
      <w:marTop w:val="0"/>
      <w:marBottom w:val="0"/>
      <w:divBdr>
        <w:top w:val="none" w:sz="0" w:space="0" w:color="auto"/>
        <w:left w:val="none" w:sz="0" w:space="0" w:color="auto"/>
        <w:bottom w:val="none" w:sz="0" w:space="0" w:color="auto"/>
        <w:right w:val="none" w:sz="0" w:space="0" w:color="auto"/>
      </w:divBdr>
    </w:div>
    <w:div w:id="225264983">
      <w:bodyDiv w:val="1"/>
      <w:marLeft w:val="0"/>
      <w:marRight w:val="0"/>
      <w:marTop w:val="0"/>
      <w:marBottom w:val="0"/>
      <w:divBdr>
        <w:top w:val="none" w:sz="0" w:space="0" w:color="auto"/>
        <w:left w:val="none" w:sz="0" w:space="0" w:color="auto"/>
        <w:bottom w:val="none" w:sz="0" w:space="0" w:color="auto"/>
        <w:right w:val="none" w:sz="0" w:space="0" w:color="auto"/>
      </w:divBdr>
    </w:div>
    <w:div w:id="366027084">
      <w:bodyDiv w:val="1"/>
      <w:marLeft w:val="0"/>
      <w:marRight w:val="0"/>
      <w:marTop w:val="0"/>
      <w:marBottom w:val="0"/>
      <w:divBdr>
        <w:top w:val="none" w:sz="0" w:space="0" w:color="auto"/>
        <w:left w:val="none" w:sz="0" w:space="0" w:color="auto"/>
        <w:bottom w:val="none" w:sz="0" w:space="0" w:color="auto"/>
        <w:right w:val="none" w:sz="0" w:space="0" w:color="auto"/>
      </w:divBdr>
    </w:div>
    <w:div w:id="668291719">
      <w:bodyDiv w:val="1"/>
      <w:marLeft w:val="0"/>
      <w:marRight w:val="0"/>
      <w:marTop w:val="0"/>
      <w:marBottom w:val="0"/>
      <w:divBdr>
        <w:top w:val="none" w:sz="0" w:space="0" w:color="auto"/>
        <w:left w:val="none" w:sz="0" w:space="0" w:color="auto"/>
        <w:bottom w:val="none" w:sz="0" w:space="0" w:color="auto"/>
        <w:right w:val="none" w:sz="0" w:space="0" w:color="auto"/>
      </w:divBdr>
    </w:div>
    <w:div w:id="669452539">
      <w:bodyDiv w:val="1"/>
      <w:marLeft w:val="0"/>
      <w:marRight w:val="0"/>
      <w:marTop w:val="0"/>
      <w:marBottom w:val="0"/>
      <w:divBdr>
        <w:top w:val="none" w:sz="0" w:space="0" w:color="auto"/>
        <w:left w:val="none" w:sz="0" w:space="0" w:color="auto"/>
        <w:bottom w:val="none" w:sz="0" w:space="0" w:color="auto"/>
        <w:right w:val="none" w:sz="0" w:space="0" w:color="auto"/>
      </w:divBdr>
    </w:div>
    <w:div w:id="754787218">
      <w:bodyDiv w:val="1"/>
      <w:marLeft w:val="0"/>
      <w:marRight w:val="0"/>
      <w:marTop w:val="0"/>
      <w:marBottom w:val="0"/>
      <w:divBdr>
        <w:top w:val="none" w:sz="0" w:space="0" w:color="auto"/>
        <w:left w:val="none" w:sz="0" w:space="0" w:color="auto"/>
        <w:bottom w:val="none" w:sz="0" w:space="0" w:color="auto"/>
        <w:right w:val="none" w:sz="0" w:space="0" w:color="auto"/>
      </w:divBdr>
    </w:div>
    <w:div w:id="785545722">
      <w:bodyDiv w:val="1"/>
      <w:marLeft w:val="0"/>
      <w:marRight w:val="0"/>
      <w:marTop w:val="0"/>
      <w:marBottom w:val="0"/>
      <w:divBdr>
        <w:top w:val="none" w:sz="0" w:space="0" w:color="auto"/>
        <w:left w:val="none" w:sz="0" w:space="0" w:color="auto"/>
        <w:bottom w:val="none" w:sz="0" w:space="0" w:color="auto"/>
        <w:right w:val="none" w:sz="0" w:space="0" w:color="auto"/>
      </w:divBdr>
    </w:div>
    <w:div w:id="1017080516">
      <w:bodyDiv w:val="1"/>
      <w:marLeft w:val="0"/>
      <w:marRight w:val="0"/>
      <w:marTop w:val="0"/>
      <w:marBottom w:val="0"/>
      <w:divBdr>
        <w:top w:val="none" w:sz="0" w:space="0" w:color="auto"/>
        <w:left w:val="none" w:sz="0" w:space="0" w:color="auto"/>
        <w:bottom w:val="none" w:sz="0" w:space="0" w:color="auto"/>
        <w:right w:val="none" w:sz="0" w:space="0" w:color="auto"/>
      </w:divBdr>
    </w:div>
    <w:div w:id="1433475722">
      <w:bodyDiv w:val="1"/>
      <w:marLeft w:val="0"/>
      <w:marRight w:val="0"/>
      <w:marTop w:val="0"/>
      <w:marBottom w:val="0"/>
      <w:divBdr>
        <w:top w:val="none" w:sz="0" w:space="0" w:color="auto"/>
        <w:left w:val="none" w:sz="0" w:space="0" w:color="auto"/>
        <w:bottom w:val="none" w:sz="0" w:space="0" w:color="auto"/>
        <w:right w:val="none" w:sz="0" w:space="0" w:color="auto"/>
      </w:divBdr>
      <w:divsChild>
        <w:div w:id="1436560952">
          <w:marLeft w:val="0"/>
          <w:marRight w:val="0"/>
          <w:marTop w:val="0"/>
          <w:marBottom w:val="150"/>
          <w:divBdr>
            <w:top w:val="none" w:sz="0" w:space="0" w:color="auto"/>
            <w:left w:val="none" w:sz="0" w:space="0" w:color="auto"/>
            <w:bottom w:val="none" w:sz="0" w:space="0" w:color="auto"/>
            <w:right w:val="none" w:sz="0" w:space="0" w:color="auto"/>
          </w:divBdr>
        </w:div>
        <w:div w:id="914320063">
          <w:marLeft w:val="0"/>
          <w:marRight w:val="0"/>
          <w:marTop w:val="0"/>
          <w:marBottom w:val="150"/>
          <w:divBdr>
            <w:top w:val="none" w:sz="0" w:space="0" w:color="auto"/>
            <w:left w:val="none" w:sz="0" w:space="0" w:color="auto"/>
            <w:bottom w:val="none" w:sz="0" w:space="0" w:color="auto"/>
            <w:right w:val="none" w:sz="0" w:space="0" w:color="auto"/>
          </w:divBdr>
        </w:div>
        <w:div w:id="1343701853">
          <w:marLeft w:val="0"/>
          <w:marRight w:val="0"/>
          <w:marTop w:val="0"/>
          <w:marBottom w:val="150"/>
          <w:divBdr>
            <w:top w:val="none" w:sz="0" w:space="0" w:color="auto"/>
            <w:left w:val="none" w:sz="0" w:space="0" w:color="auto"/>
            <w:bottom w:val="none" w:sz="0" w:space="0" w:color="auto"/>
            <w:right w:val="none" w:sz="0" w:space="0" w:color="auto"/>
          </w:divBdr>
        </w:div>
        <w:div w:id="1430739851">
          <w:marLeft w:val="0"/>
          <w:marRight w:val="0"/>
          <w:marTop w:val="0"/>
          <w:marBottom w:val="150"/>
          <w:divBdr>
            <w:top w:val="none" w:sz="0" w:space="0" w:color="auto"/>
            <w:left w:val="none" w:sz="0" w:space="0" w:color="auto"/>
            <w:bottom w:val="none" w:sz="0" w:space="0" w:color="auto"/>
            <w:right w:val="none" w:sz="0" w:space="0" w:color="auto"/>
          </w:divBdr>
        </w:div>
        <w:div w:id="2124230397">
          <w:marLeft w:val="0"/>
          <w:marRight w:val="0"/>
          <w:marTop w:val="0"/>
          <w:marBottom w:val="150"/>
          <w:divBdr>
            <w:top w:val="none" w:sz="0" w:space="0" w:color="auto"/>
            <w:left w:val="none" w:sz="0" w:space="0" w:color="auto"/>
            <w:bottom w:val="none" w:sz="0" w:space="0" w:color="auto"/>
            <w:right w:val="none" w:sz="0" w:space="0" w:color="auto"/>
          </w:divBdr>
        </w:div>
        <w:div w:id="880436148">
          <w:marLeft w:val="0"/>
          <w:marRight w:val="0"/>
          <w:marTop w:val="0"/>
          <w:marBottom w:val="150"/>
          <w:divBdr>
            <w:top w:val="none" w:sz="0" w:space="0" w:color="auto"/>
            <w:left w:val="none" w:sz="0" w:space="0" w:color="auto"/>
            <w:bottom w:val="none" w:sz="0" w:space="0" w:color="auto"/>
            <w:right w:val="none" w:sz="0" w:space="0" w:color="auto"/>
          </w:divBdr>
        </w:div>
        <w:div w:id="185825071">
          <w:marLeft w:val="0"/>
          <w:marRight w:val="0"/>
          <w:marTop w:val="0"/>
          <w:marBottom w:val="150"/>
          <w:divBdr>
            <w:top w:val="none" w:sz="0" w:space="0" w:color="auto"/>
            <w:left w:val="none" w:sz="0" w:space="0" w:color="auto"/>
            <w:bottom w:val="none" w:sz="0" w:space="0" w:color="auto"/>
            <w:right w:val="none" w:sz="0" w:space="0" w:color="auto"/>
          </w:divBdr>
        </w:div>
        <w:div w:id="71512699">
          <w:marLeft w:val="0"/>
          <w:marRight w:val="0"/>
          <w:marTop w:val="0"/>
          <w:marBottom w:val="150"/>
          <w:divBdr>
            <w:top w:val="none" w:sz="0" w:space="0" w:color="auto"/>
            <w:left w:val="none" w:sz="0" w:space="0" w:color="auto"/>
            <w:bottom w:val="none" w:sz="0" w:space="0" w:color="auto"/>
            <w:right w:val="none" w:sz="0" w:space="0" w:color="auto"/>
          </w:divBdr>
        </w:div>
        <w:div w:id="968628756">
          <w:marLeft w:val="0"/>
          <w:marRight w:val="0"/>
          <w:marTop w:val="0"/>
          <w:marBottom w:val="150"/>
          <w:divBdr>
            <w:top w:val="none" w:sz="0" w:space="0" w:color="auto"/>
            <w:left w:val="none" w:sz="0" w:space="0" w:color="auto"/>
            <w:bottom w:val="none" w:sz="0" w:space="0" w:color="auto"/>
            <w:right w:val="none" w:sz="0" w:space="0" w:color="auto"/>
          </w:divBdr>
        </w:div>
        <w:div w:id="1885216108">
          <w:marLeft w:val="0"/>
          <w:marRight w:val="0"/>
          <w:marTop w:val="0"/>
          <w:marBottom w:val="150"/>
          <w:divBdr>
            <w:top w:val="none" w:sz="0" w:space="0" w:color="auto"/>
            <w:left w:val="none" w:sz="0" w:space="0" w:color="auto"/>
            <w:bottom w:val="none" w:sz="0" w:space="0" w:color="auto"/>
            <w:right w:val="none" w:sz="0" w:space="0" w:color="auto"/>
          </w:divBdr>
        </w:div>
        <w:div w:id="930627450">
          <w:marLeft w:val="0"/>
          <w:marRight w:val="0"/>
          <w:marTop w:val="0"/>
          <w:marBottom w:val="150"/>
          <w:divBdr>
            <w:top w:val="none" w:sz="0" w:space="0" w:color="auto"/>
            <w:left w:val="none" w:sz="0" w:space="0" w:color="auto"/>
            <w:bottom w:val="none" w:sz="0" w:space="0" w:color="auto"/>
            <w:right w:val="none" w:sz="0" w:space="0" w:color="auto"/>
          </w:divBdr>
        </w:div>
        <w:div w:id="1092776395">
          <w:marLeft w:val="0"/>
          <w:marRight w:val="0"/>
          <w:marTop w:val="0"/>
          <w:marBottom w:val="150"/>
          <w:divBdr>
            <w:top w:val="none" w:sz="0" w:space="0" w:color="auto"/>
            <w:left w:val="none" w:sz="0" w:space="0" w:color="auto"/>
            <w:bottom w:val="none" w:sz="0" w:space="0" w:color="auto"/>
            <w:right w:val="none" w:sz="0" w:space="0" w:color="auto"/>
          </w:divBdr>
        </w:div>
        <w:div w:id="280845585">
          <w:marLeft w:val="0"/>
          <w:marRight w:val="0"/>
          <w:marTop w:val="0"/>
          <w:marBottom w:val="150"/>
          <w:divBdr>
            <w:top w:val="none" w:sz="0" w:space="0" w:color="auto"/>
            <w:left w:val="none" w:sz="0" w:space="0" w:color="auto"/>
            <w:bottom w:val="none" w:sz="0" w:space="0" w:color="auto"/>
            <w:right w:val="none" w:sz="0" w:space="0" w:color="auto"/>
          </w:divBdr>
        </w:div>
        <w:div w:id="158038232">
          <w:marLeft w:val="0"/>
          <w:marRight w:val="0"/>
          <w:marTop w:val="0"/>
          <w:marBottom w:val="150"/>
          <w:divBdr>
            <w:top w:val="none" w:sz="0" w:space="0" w:color="auto"/>
            <w:left w:val="none" w:sz="0" w:space="0" w:color="auto"/>
            <w:bottom w:val="none" w:sz="0" w:space="0" w:color="auto"/>
            <w:right w:val="none" w:sz="0" w:space="0" w:color="auto"/>
          </w:divBdr>
        </w:div>
        <w:div w:id="343942013">
          <w:marLeft w:val="0"/>
          <w:marRight w:val="0"/>
          <w:marTop w:val="0"/>
          <w:marBottom w:val="150"/>
          <w:divBdr>
            <w:top w:val="none" w:sz="0" w:space="0" w:color="auto"/>
            <w:left w:val="none" w:sz="0" w:space="0" w:color="auto"/>
            <w:bottom w:val="none" w:sz="0" w:space="0" w:color="auto"/>
            <w:right w:val="none" w:sz="0" w:space="0" w:color="auto"/>
          </w:divBdr>
        </w:div>
        <w:div w:id="2094274817">
          <w:marLeft w:val="0"/>
          <w:marRight w:val="0"/>
          <w:marTop w:val="0"/>
          <w:marBottom w:val="150"/>
          <w:divBdr>
            <w:top w:val="none" w:sz="0" w:space="0" w:color="auto"/>
            <w:left w:val="none" w:sz="0" w:space="0" w:color="auto"/>
            <w:bottom w:val="none" w:sz="0" w:space="0" w:color="auto"/>
            <w:right w:val="none" w:sz="0" w:space="0" w:color="auto"/>
          </w:divBdr>
        </w:div>
        <w:div w:id="1130636003">
          <w:marLeft w:val="0"/>
          <w:marRight w:val="0"/>
          <w:marTop w:val="0"/>
          <w:marBottom w:val="150"/>
          <w:divBdr>
            <w:top w:val="none" w:sz="0" w:space="0" w:color="auto"/>
            <w:left w:val="none" w:sz="0" w:space="0" w:color="auto"/>
            <w:bottom w:val="none" w:sz="0" w:space="0" w:color="auto"/>
            <w:right w:val="none" w:sz="0" w:space="0" w:color="auto"/>
          </w:divBdr>
        </w:div>
        <w:div w:id="2101485875">
          <w:marLeft w:val="0"/>
          <w:marRight w:val="0"/>
          <w:marTop w:val="0"/>
          <w:marBottom w:val="150"/>
          <w:divBdr>
            <w:top w:val="none" w:sz="0" w:space="0" w:color="auto"/>
            <w:left w:val="none" w:sz="0" w:space="0" w:color="auto"/>
            <w:bottom w:val="none" w:sz="0" w:space="0" w:color="auto"/>
            <w:right w:val="none" w:sz="0" w:space="0" w:color="auto"/>
          </w:divBdr>
        </w:div>
        <w:div w:id="718473700">
          <w:marLeft w:val="0"/>
          <w:marRight w:val="0"/>
          <w:marTop w:val="0"/>
          <w:marBottom w:val="150"/>
          <w:divBdr>
            <w:top w:val="none" w:sz="0" w:space="0" w:color="auto"/>
            <w:left w:val="none" w:sz="0" w:space="0" w:color="auto"/>
            <w:bottom w:val="none" w:sz="0" w:space="0" w:color="auto"/>
            <w:right w:val="none" w:sz="0" w:space="0" w:color="auto"/>
          </w:divBdr>
        </w:div>
        <w:div w:id="1765763077">
          <w:marLeft w:val="0"/>
          <w:marRight w:val="0"/>
          <w:marTop w:val="0"/>
          <w:marBottom w:val="150"/>
          <w:divBdr>
            <w:top w:val="none" w:sz="0" w:space="0" w:color="auto"/>
            <w:left w:val="none" w:sz="0" w:space="0" w:color="auto"/>
            <w:bottom w:val="none" w:sz="0" w:space="0" w:color="auto"/>
            <w:right w:val="none" w:sz="0" w:space="0" w:color="auto"/>
          </w:divBdr>
        </w:div>
        <w:div w:id="716470276">
          <w:marLeft w:val="0"/>
          <w:marRight w:val="0"/>
          <w:marTop w:val="0"/>
          <w:marBottom w:val="150"/>
          <w:divBdr>
            <w:top w:val="none" w:sz="0" w:space="0" w:color="auto"/>
            <w:left w:val="none" w:sz="0" w:space="0" w:color="auto"/>
            <w:bottom w:val="none" w:sz="0" w:space="0" w:color="auto"/>
            <w:right w:val="none" w:sz="0" w:space="0" w:color="auto"/>
          </w:divBdr>
        </w:div>
        <w:div w:id="1769808378">
          <w:marLeft w:val="0"/>
          <w:marRight w:val="0"/>
          <w:marTop w:val="0"/>
          <w:marBottom w:val="150"/>
          <w:divBdr>
            <w:top w:val="none" w:sz="0" w:space="0" w:color="auto"/>
            <w:left w:val="none" w:sz="0" w:space="0" w:color="auto"/>
            <w:bottom w:val="none" w:sz="0" w:space="0" w:color="auto"/>
            <w:right w:val="none" w:sz="0" w:space="0" w:color="auto"/>
          </w:divBdr>
        </w:div>
        <w:div w:id="85394521">
          <w:marLeft w:val="0"/>
          <w:marRight w:val="0"/>
          <w:marTop w:val="0"/>
          <w:marBottom w:val="150"/>
          <w:divBdr>
            <w:top w:val="none" w:sz="0" w:space="0" w:color="auto"/>
            <w:left w:val="none" w:sz="0" w:space="0" w:color="auto"/>
            <w:bottom w:val="none" w:sz="0" w:space="0" w:color="auto"/>
            <w:right w:val="none" w:sz="0" w:space="0" w:color="auto"/>
          </w:divBdr>
        </w:div>
        <w:div w:id="1490487281">
          <w:marLeft w:val="0"/>
          <w:marRight w:val="0"/>
          <w:marTop w:val="0"/>
          <w:marBottom w:val="150"/>
          <w:divBdr>
            <w:top w:val="none" w:sz="0" w:space="0" w:color="auto"/>
            <w:left w:val="none" w:sz="0" w:space="0" w:color="auto"/>
            <w:bottom w:val="none" w:sz="0" w:space="0" w:color="auto"/>
            <w:right w:val="none" w:sz="0" w:space="0" w:color="auto"/>
          </w:divBdr>
        </w:div>
        <w:div w:id="924414068">
          <w:marLeft w:val="0"/>
          <w:marRight w:val="0"/>
          <w:marTop w:val="0"/>
          <w:marBottom w:val="150"/>
          <w:divBdr>
            <w:top w:val="none" w:sz="0" w:space="0" w:color="auto"/>
            <w:left w:val="none" w:sz="0" w:space="0" w:color="auto"/>
            <w:bottom w:val="none" w:sz="0" w:space="0" w:color="auto"/>
            <w:right w:val="none" w:sz="0" w:space="0" w:color="auto"/>
          </w:divBdr>
        </w:div>
        <w:div w:id="1189105167">
          <w:marLeft w:val="0"/>
          <w:marRight w:val="0"/>
          <w:marTop w:val="0"/>
          <w:marBottom w:val="150"/>
          <w:divBdr>
            <w:top w:val="none" w:sz="0" w:space="0" w:color="auto"/>
            <w:left w:val="none" w:sz="0" w:space="0" w:color="auto"/>
            <w:bottom w:val="none" w:sz="0" w:space="0" w:color="auto"/>
            <w:right w:val="none" w:sz="0" w:space="0" w:color="auto"/>
          </w:divBdr>
        </w:div>
        <w:div w:id="811286006">
          <w:marLeft w:val="0"/>
          <w:marRight w:val="0"/>
          <w:marTop w:val="0"/>
          <w:marBottom w:val="150"/>
          <w:divBdr>
            <w:top w:val="none" w:sz="0" w:space="0" w:color="auto"/>
            <w:left w:val="none" w:sz="0" w:space="0" w:color="auto"/>
            <w:bottom w:val="none" w:sz="0" w:space="0" w:color="auto"/>
            <w:right w:val="none" w:sz="0" w:space="0" w:color="auto"/>
          </w:divBdr>
        </w:div>
        <w:div w:id="809397466">
          <w:marLeft w:val="0"/>
          <w:marRight w:val="0"/>
          <w:marTop w:val="0"/>
          <w:marBottom w:val="150"/>
          <w:divBdr>
            <w:top w:val="none" w:sz="0" w:space="0" w:color="auto"/>
            <w:left w:val="none" w:sz="0" w:space="0" w:color="auto"/>
            <w:bottom w:val="none" w:sz="0" w:space="0" w:color="auto"/>
            <w:right w:val="none" w:sz="0" w:space="0" w:color="auto"/>
          </w:divBdr>
        </w:div>
        <w:div w:id="545023246">
          <w:marLeft w:val="0"/>
          <w:marRight w:val="0"/>
          <w:marTop w:val="0"/>
          <w:marBottom w:val="150"/>
          <w:divBdr>
            <w:top w:val="none" w:sz="0" w:space="0" w:color="auto"/>
            <w:left w:val="none" w:sz="0" w:space="0" w:color="auto"/>
            <w:bottom w:val="none" w:sz="0" w:space="0" w:color="auto"/>
            <w:right w:val="none" w:sz="0" w:space="0" w:color="auto"/>
          </w:divBdr>
        </w:div>
        <w:div w:id="1610426804">
          <w:marLeft w:val="0"/>
          <w:marRight w:val="0"/>
          <w:marTop w:val="0"/>
          <w:marBottom w:val="150"/>
          <w:divBdr>
            <w:top w:val="none" w:sz="0" w:space="0" w:color="auto"/>
            <w:left w:val="none" w:sz="0" w:space="0" w:color="auto"/>
            <w:bottom w:val="none" w:sz="0" w:space="0" w:color="auto"/>
            <w:right w:val="none" w:sz="0" w:space="0" w:color="auto"/>
          </w:divBdr>
        </w:div>
        <w:div w:id="1768185942">
          <w:marLeft w:val="0"/>
          <w:marRight w:val="0"/>
          <w:marTop w:val="0"/>
          <w:marBottom w:val="150"/>
          <w:divBdr>
            <w:top w:val="none" w:sz="0" w:space="0" w:color="auto"/>
            <w:left w:val="none" w:sz="0" w:space="0" w:color="auto"/>
            <w:bottom w:val="none" w:sz="0" w:space="0" w:color="auto"/>
            <w:right w:val="none" w:sz="0" w:space="0" w:color="auto"/>
          </w:divBdr>
        </w:div>
        <w:div w:id="1893927078">
          <w:marLeft w:val="0"/>
          <w:marRight w:val="0"/>
          <w:marTop w:val="0"/>
          <w:marBottom w:val="150"/>
          <w:divBdr>
            <w:top w:val="none" w:sz="0" w:space="0" w:color="auto"/>
            <w:left w:val="none" w:sz="0" w:space="0" w:color="auto"/>
            <w:bottom w:val="none" w:sz="0" w:space="0" w:color="auto"/>
            <w:right w:val="none" w:sz="0" w:space="0" w:color="auto"/>
          </w:divBdr>
        </w:div>
        <w:div w:id="1299846044">
          <w:marLeft w:val="0"/>
          <w:marRight w:val="0"/>
          <w:marTop w:val="0"/>
          <w:marBottom w:val="150"/>
          <w:divBdr>
            <w:top w:val="none" w:sz="0" w:space="0" w:color="auto"/>
            <w:left w:val="none" w:sz="0" w:space="0" w:color="auto"/>
            <w:bottom w:val="none" w:sz="0" w:space="0" w:color="auto"/>
            <w:right w:val="none" w:sz="0" w:space="0" w:color="auto"/>
          </w:divBdr>
        </w:div>
        <w:div w:id="1126895146">
          <w:marLeft w:val="0"/>
          <w:marRight w:val="0"/>
          <w:marTop w:val="0"/>
          <w:marBottom w:val="150"/>
          <w:divBdr>
            <w:top w:val="none" w:sz="0" w:space="0" w:color="auto"/>
            <w:left w:val="none" w:sz="0" w:space="0" w:color="auto"/>
            <w:bottom w:val="none" w:sz="0" w:space="0" w:color="auto"/>
            <w:right w:val="none" w:sz="0" w:space="0" w:color="auto"/>
          </w:divBdr>
        </w:div>
        <w:div w:id="1951163567">
          <w:marLeft w:val="0"/>
          <w:marRight w:val="0"/>
          <w:marTop w:val="0"/>
          <w:marBottom w:val="150"/>
          <w:divBdr>
            <w:top w:val="none" w:sz="0" w:space="0" w:color="auto"/>
            <w:left w:val="none" w:sz="0" w:space="0" w:color="auto"/>
            <w:bottom w:val="none" w:sz="0" w:space="0" w:color="auto"/>
            <w:right w:val="none" w:sz="0" w:space="0" w:color="auto"/>
          </w:divBdr>
        </w:div>
        <w:div w:id="622885156">
          <w:marLeft w:val="0"/>
          <w:marRight w:val="0"/>
          <w:marTop w:val="0"/>
          <w:marBottom w:val="150"/>
          <w:divBdr>
            <w:top w:val="none" w:sz="0" w:space="0" w:color="auto"/>
            <w:left w:val="none" w:sz="0" w:space="0" w:color="auto"/>
            <w:bottom w:val="none" w:sz="0" w:space="0" w:color="auto"/>
            <w:right w:val="none" w:sz="0" w:space="0" w:color="auto"/>
          </w:divBdr>
        </w:div>
        <w:div w:id="203102710">
          <w:marLeft w:val="0"/>
          <w:marRight w:val="0"/>
          <w:marTop w:val="0"/>
          <w:marBottom w:val="150"/>
          <w:divBdr>
            <w:top w:val="none" w:sz="0" w:space="0" w:color="auto"/>
            <w:left w:val="none" w:sz="0" w:space="0" w:color="auto"/>
            <w:bottom w:val="none" w:sz="0" w:space="0" w:color="auto"/>
            <w:right w:val="none" w:sz="0" w:space="0" w:color="auto"/>
          </w:divBdr>
        </w:div>
        <w:div w:id="237592881">
          <w:marLeft w:val="0"/>
          <w:marRight w:val="0"/>
          <w:marTop w:val="0"/>
          <w:marBottom w:val="150"/>
          <w:divBdr>
            <w:top w:val="none" w:sz="0" w:space="0" w:color="auto"/>
            <w:left w:val="none" w:sz="0" w:space="0" w:color="auto"/>
            <w:bottom w:val="none" w:sz="0" w:space="0" w:color="auto"/>
            <w:right w:val="none" w:sz="0" w:space="0" w:color="auto"/>
          </w:divBdr>
        </w:div>
        <w:div w:id="830363932">
          <w:marLeft w:val="0"/>
          <w:marRight w:val="0"/>
          <w:marTop w:val="0"/>
          <w:marBottom w:val="150"/>
          <w:divBdr>
            <w:top w:val="none" w:sz="0" w:space="0" w:color="auto"/>
            <w:left w:val="none" w:sz="0" w:space="0" w:color="auto"/>
            <w:bottom w:val="none" w:sz="0" w:space="0" w:color="auto"/>
            <w:right w:val="none" w:sz="0" w:space="0" w:color="auto"/>
          </w:divBdr>
        </w:div>
        <w:div w:id="980892159">
          <w:marLeft w:val="0"/>
          <w:marRight w:val="0"/>
          <w:marTop w:val="0"/>
          <w:marBottom w:val="150"/>
          <w:divBdr>
            <w:top w:val="none" w:sz="0" w:space="0" w:color="auto"/>
            <w:left w:val="none" w:sz="0" w:space="0" w:color="auto"/>
            <w:bottom w:val="none" w:sz="0" w:space="0" w:color="auto"/>
            <w:right w:val="none" w:sz="0" w:space="0" w:color="auto"/>
          </w:divBdr>
        </w:div>
        <w:div w:id="82799660">
          <w:marLeft w:val="0"/>
          <w:marRight w:val="0"/>
          <w:marTop w:val="0"/>
          <w:marBottom w:val="150"/>
          <w:divBdr>
            <w:top w:val="none" w:sz="0" w:space="0" w:color="auto"/>
            <w:left w:val="none" w:sz="0" w:space="0" w:color="auto"/>
            <w:bottom w:val="none" w:sz="0" w:space="0" w:color="auto"/>
            <w:right w:val="none" w:sz="0" w:space="0" w:color="auto"/>
          </w:divBdr>
        </w:div>
        <w:div w:id="1963532750">
          <w:marLeft w:val="0"/>
          <w:marRight w:val="0"/>
          <w:marTop w:val="0"/>
          <w:marBottom w:val="150"/>
          <w:divBdr>
            <w:top w:val="none" w:sz="0" w:space="0" w:color="auto"/>
            <w:left w:val="none" w:sz="0" w:space="0" w:color="auto"/>
            <w:bottom w:val="none" w:sz="0" w:space="0" w:color="auto"/>
            <w:right w:val="none" w:sz="0" w:space="0" w:color="auto"/>
          </w:divBdr>
        </w:div>
        <w:div w:id="1581210531">
          <w:marLeft w:val="0"/>
          <w:marRight w:val="0"/>
          <w:marTop w:val="0"/>
          <w:marBottom w:val="150"/>
          <w:divBdr>
            <w:top w:val="none" w:sz="0" w:space="0" w:color="auto"/>
            <w:left w:val="none" w:sz="0" w:space="0" w:color="auto"/>
            <w:bottom w:val="none" w:sz="0" w:space="0" w:color="auto"/>
            <w:right w:val="none" w:sz="0" w:space="0" w:color="auto"/>
          </w:divBdr>
        </w:div>
        <w:div w:id="271405552">
          <w:marLeft w:val="0"/>
          <w:marRight w:val="0"/>
          <w:marTop w:val="0"/>
          <w:marBottom w:val="150"/>
          <w:divBdr>
            <w:top w:val="none" w:sz="0" w:space="0" w:color="auto"/>
            <w:left w:val="none" w:sz="0" w:space="0" w:color="auto"/>
            <w:bottom w:val="none" w:sz="0" w:space="0" w:color="auto"/>
            <w:right w:val="none" w:sz="0" w:space="0" w:color="auto"/>
          </w:divBdr>
        </w:div>
        <w:div w:id="1954749868">
          <w:marLeft w:val="0"/>
          <w:marRight w:val="0"/>
          <w:marTop w:val="0"/>
          <w:marBottom w:val="150"/>
          <w:divBdr>
            <w:top w:val="none" w:sz="0" w:space="0" w:color="auto"/>
            <w:left w:val="none" w:sz="0" w:space="0" w:color="auto"/>
            <w:bottom w:val="none" w:sz="0" w:space="0" w:color="auto"/>
            <w:right w:val="none" w:sz="0" w:space="0" w:color="auto"/>
          </w:divBdr>
        </w:div>
      </w:divsChild>
    </w:div>
    <w:div w:id="1547253579">
      <w:bodyDiv w:val="1"/>
      <w:marLeft w:val="0"/>
      <w:marRight w:val="0"/>
      <w:marTop w:val="0"/>
      <w:marBottom w:val="0"/>
      <w:divBdr>
        <w:top w:val="none" w:sz="0" w:space="0" w:color="auto"/>
        <w:left w:val="none" w:sz="0" w:space="0" w:color="auto"/>
        <w:bottom w:val="none" w:sz="0" w:space="0" w:color="auto"/>
        <w:right w:val="none" w:sz="0" w:space="0" w:color="auto"/>
      </w:divBdr>
    </w:div>
    <w:div w:id="1561285880">
      <w:bodyDiv w:val="1"/>
      <w:marLeft w:val="0"/>
      <w:marRight w:val="0"/>
      <w:marTop w:val="0"/>
      <w:marBottom w:val="0"/>
      <w:divBdr>
        <w:top w:val="none" w:sz="0" w:space="0" w:color="auto"/>
        <w:left w:val="none" w:sz="0" w:space="0" w:color="auto"/>
        <w:bottom w:val="none" w:sz="0" w:space="0" w:color="auto"/>
        <w:right w:val="none" w:sz="0" w:space="0" w:color="auto"/>
      </w:divBdr>
    </w:div>
    <w:div w:id="1667395383">
      <w:bodyDiv w:val="1"/>
      <w:marLeft w:val="0"/>
      <w:marRight w:val="0"/>
      <w:marTop w:val="0"/>
      <w:marBottom w:val="0"/>
      <w:divBdr>
        <w:top w:val="none" w:sz="0" w:space="0" w:color="auto"/>
        <w:left w:val="none" w:sz="0" w:space="0" w:color="auto"/>
        <w:bottom w:val="none" w:sz="0" w:space="0" w:color="auto"/>
        <w:right w:val="none" w:sz="0" w:space="0" w:color="auto"/>
      </w:divBdr>
    </w:div>
    <w:div w:id="1693872462">
      <w:bodyDiv w:val="1"/>
      <w:marLeft w:val="0"/>
      <w:marRight w:val="0"/>
      <w:marTop w:val="0"/>
      <w:marBottom w:val="0"/>
      <w:divBdr>
        <w:top w:val="none" w:sz="0" w:space="0" w:color="auto"/>
        <w:left w:val="none" w:sz="0" w:space="0" w:color="auto"/>
        <w:bottom w:val="none" w:sz="0" w:space="0" w:color="auto"/>
        <w:right w:val="none" w:sz="0" w:space="0" w:color="auto"/>
      </w:divBdr>
    </w:div>
    <w:div w:id="1768189952">
      <w:bodyDiv w:val="1"/>
      <w:marLeft w:val="0"/>
      <w:marRight w:val="0"/>
      <w:marTop w:val="0"/>
      <w:marBottom w:val="0"/>
      <w:divBdr>
        <w:top w:val="none" w:sz="0" w:space="0" w:color="auto"/>
        <w:left w:val="none" w:sz="0" w:space="0" w:color="auto"/>
        <w:bottom w:val="none" w:sz="0" w:space="0" w:color="auto"/>
        <w:right w:val="none" w:sz="0" w:space="0" w:color="auto"/>
      </w:divBdr>
    </w:div>
    <w:div w:id="18334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tektor-rf.ru/upload2/medialibrary/253/Blokpost_PCZ_1800_MK_delta_oryjie_200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tektor-rf.ru/upload2/medialibrary/628/kabina_turniket_PCZ_1800_MK_delta.jpg" TargetMode="External"/><Relationship Id="rId5" Type="http://schemas.openxmlformats.org/officeDocument/2006/relationships/hyperlink" Target="https://detektor-rf.ru/upload2/medialibrary/20b/Shema_comp_seriya_Z-1800-MK-s-teplovizorom.jpg" TargetMode="External"/><Relationship Id="rId4" Type="http://schemas.openxmlformats.org/officeDocument/2006/relationships/hyperlink" Target="https://detektor-rf.ru/upload2/medialibrary/768/Complect_pc_z_1800_m_k_s_teplovizor.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1499</Words>
  <Characters>8549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Мокроусова</dc:creator>
  <cp:keywords/>
  <dc:description/>
  <cp:lastModifiedBy>Екатерина Мокроусова</cp:lastModifiedBy>
  <cp:revision>3</cp:revision>
  <dcterms:created xsi:type="dcterms:W3CDTF">2022-02-07T08:39:00Z</dcterms:created>
  <dcterms:modified xsi:type="dcterms:W3CDTF">2022-02-07T08:54:00Z</dcterms:modified>
</cp:coreProperties>
</file>