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B9F" w:rsidRPr="005F4B9F" w:rsidRDefault="005F4B9F" w:rsidP="005F4B9F">
      <w:pPr>
        <w:shd w:val="clear" w:color="auto" w:fill="FFFFFF"/>
        <w:spacing w:after="300" w:line="240" w:lineRule="auto"/>
        <w:outlineLvl w:val="0"/>
        <w:rPr>
          <w:rFonts w:ascii="Open Sans" w:eastAsia="Times New Roman" w:hAnsi="Open Sans" w:cs="Open Sans"/>
          <w:color w:val="333333"/>
          <w:kern w:val="36"/>
          <w:sz w:val="36"/>
          <w:szCs w:val="36"/>
          <w:lang w:eastAsia="ru-RU"/>
        </w:rPr>
      </w:pPr>
      <w:r w:rsidRPr="005F4B9F">
        <w:rPr>
          <w:rFonts w:ascii="Open Sans" w:eastAsia="Times New Roman" w:hAnsi="Open Sans" w:cs="Open Sans"/>
          <w:color w:val="333333"/>
          <w:kern w:val="36"/>
          <w:sz w:val="36"/>
          <w:szCs w:val="36"/>
          <w:lang w:eastAsia="ru-RU"/>
        </w:rPr>
        <w:t xml:space="preserve">Арочный металлодетектор БЛОКПОСТ PC Z 600 M с тепловизионной системой </w:t>
      </w:r>
      <w:proofErr w:type="spellStart"/>
      <w:r w:rsidRPr="005F4B9F">
        <w:rPr>
          <w:rFonts w:ascii="Open Sans" w:eastAsia="Times New Roman" w:hAnsi="Open Sans" w:cs="Open Sans"/>
          <w:color w:val="333333"/>
          <w:kern w:val="36"/>
          <w:sz w:val="36"/>
          <w:szCs w:val="36"/>
          <w:lang w:eastAsia="ru-RU"/>
        </w:rPr>
        <w:t>Delta</w:t>
      </w:r>
      <w:proofErr w:type="spellEnd"/>
      <w:r w:rsidRPr="005F4B9F">
        <w:rPr>
          <w:rFonts w:ascii="Open Sans" w:eastAsia="Times New Roman" w:hAnsi="Open Sans" w:cs="Open Sans"/>
          <w:color w:val="333333"/>
          <w:kern w:val="36"/>
          <w:sz w:val="36"/>
          <w:szCs w:val="36"/>
          <w:lang w:eastAsia="ru-RU"/>
        </w:rPr>
        <w:t xml:space="preserve"> 100</w:t>
      </w:r>
    </w:p>
    <w:p w:rsidR="006621BE" w:rsidRDefault="006621BE" w:rsidP="006621BE">
      <w:pPr>
        <w:pStyle w:val="2"/>
        <w:shd w:val="clear" w:color="auto" w:fill="FFFFFF"/>
        <w:spacing w:before="300" w:after="300"/>
        <w:jc w:val="center"/>
        <w:rPr>
          <w:rFonts w:ascii="Open Sans" w:hAnsi="Open Sans" w:cs="Open Sans"/>
          <w:color w:val="333333"/>
          <w:sz w:val="33"/>
          <w:szCs w:val="33"/>
        </w:rPr>
      </w:pPr>
      <w:r>
        <w:rPr>
          <w:rFonts w:ascii="Open Sans" w:hAnsi="Open Sans" w:cs="Open Sans"/>
          <w:b/>
          <w:bCs/>
          <w:color w:val="333333"/>
          <w:sz w:val="33"/>
          <w:szCs w:val="33"/>
        </w:rPr>
        <w:t xml:space="preserve">Новейшая разработка компании «ИРА-ИНЖИНИРИНГ» с тепловизионной системой </w:t>
      </w:r>
      <w:proofErr w:type="spellStart"/>
      <w:r>
        <w:rPr>
          <w:rFonts w:ascii="Open Sans" w:hAnsi="Open Sans" w:cs="Open Sans"/>
          <w:b/>
          <w:bCs/>
          <w:color w:val="333333"/>
          <w:sz w:val="33"/>
          <w:szCs w:val="33"/>
        </w:rPr>
        <w:t>Delta</w:t>
      </w:r>
      <w:proofErr w:type="spellEnd"/>
      <w:r>
        <w:rPr>
          <w:rFonts w:ascii="Open Sans" w:hAnsi="Open Sans" w:cs="Open Sans"/>
          <w:b/>
          <w:bCs/>
          <w:color w:val="333333"/>
          <w:sz w:val="33"/>
          <w:szCs w:val="33"/>
        </w:rPr>
        <w:t xml:space="preserve"> 100</w:t>
      </w:r>
    </w:p>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 xml:space="preserve">Модель БЛОКПОСТ PC Z 600 M с тепловизионной системой </w:t>
      </w:r>
      <w:proofErr w:type="spellStart"/>
      <w:r>
        <w:rPr>
          <w:rFonts w:ascii="Open Sans" w:hAnsi="Open Sans" w:cs="Open Sans"/>
          <w:color w:val="333333"/>
          <w:sz w:val="21"/>
          <w:szCs w:val="21"/>
        </w:rPr>
        <w:t>Delta</w:t>
      </w:r>
      <w:proofErr w:type="spellEnd"/>
      <w:r>
        <w:rPr>
          <w:rFonts w:ascii="Open Sans" w:hAnsi="Open Sans" w:cs="Open Sans"/>
          <w:color w:val="333333"/>
          <w:sz w:val="21"/>
          <w:szCs w:val="21"/>
        </w:rPr>
        <w:t xml:space="preserve"> 100 очень проста в использовании и в настройке. Абсолютно новый мощный микропроцессор помогает легко обнаружить и провести дискриминацию металла. Наличие «сухих контактов», а также три способа подключения к сети (справа, слева, сверху) стали уже традиционными преимуществами моделей металлодетекторов БЛОКПОСТ. Для подсчета количества проходящих людей (на вход и на выход) через металлодетектор используется уникальная технология передачи инфракрасного сигнала за счет использования инновационных приемо-передающих ИК-датчиков. Наличие светодиодных индикаторов, располагающихся по боковым антенным панелям, позволяет очень быстро оценить местоположение запрещенных металлических предметов на теле человека. Доступный интерфейс блока управления, высокая степень безопасности, универсальная применимость, высокая чувствительность, широкий диапазон детектирования, нечувствительность к помехам, возможность эксплуатации в течение 24 часов в интеллектуальном режиме с выдачей одновременно звуковых и световых сигналов тревоги, высокое качество, эффективность и отличные технические характеристики – все эти параметры находятся на самом современном мировом уровне. Металлодетекторы БЛОКПОСТ PC Z 600 M с тепловизионной системой </w:t>
      </w:r>
      <w:proofErr w:type="spellStart"/>
      <w:r>
        <w:rPr>
          <w:rFonts w:ascii="Open Sans" w:hAnsi="Open Sans" w:cs="Open Sans"/>
          <w:color w:val="333333"/>
          <w:sz w:val="21"/>
          <w:szCs w:val="21"/>
        </w:rPr>
        <w:t>Delta</w:t>
      </w:r>
      <w:proofErr w:type="spellEnd"/>
      <w:r>
        <w:rPr>
          <w:rFonts w:ascii="Open Sans" w:hAnsi="Open Sans" w:cs="Open Sans"/>
          <w:color w:val="333333"/>
          <w:sz w:val="21"/>
          <w:szCs w:val="21"/>
        </w:rPr>
        <w:t xml:space="preserve"> 100 безвредны для человеческого организма. Используется магнитное поле низкой интенсивности, безопасное для людей с кардиостимуляторами, слуховыми аппаратами, беременных женщин. </w:t>
      </w:r>
    </w:p>
    <w:p w:rsidR="007B0FD7" w:rsidRDefault="006621BE">
      <w:pPr>
        <w:rPr>
          <w:rFonts w:ascii="Open Sans" w:hAnsi="Open Sans" w:cs="Open Sans"/>
          <w:color w:val="333333"/>
          <w:sz w:val="21"/>
          <w:szCs w:val="21"/>
          <w:shd w:val="clear" w:color="auto" w:fill="FFFFFF"/>
        </w:rPr>
      </w:pPr>
      <w:r>
        <w:rPr>
          <w:rFonts w:ascii="Open Sans" w:hAnsi="Open Sans" w:cs="Open Sans"/>
          <w:color w:val="333333"/>
          <w:sz w:val="21"/>
          <w:szCs w:val="21"/>
          <w:shd w:val="clear" w:color="auto" w:fill="FFFFFF"/>
        </w:rPr>
        <w:t xml:space="preserve">Бинокулярная тепловизионная видеокамера </w:t>
      </w:r>
      <w:proofErr w:type="spellStart"/>
      <w:r>
        <w:rPr>
          <w:rFonts w:ascii="Open Sans" w:hAnsi="Open Sans" w:cs="Open Sans"/>
          <w:color w:val="333333"/>
          <w:sz w:val="21"/>
          <w:szCs w:val="21"/>
          <w:shd w:val="clear" w:color="auto" w:fill="FFFFFF"/>
        </w:rPr>
        <w:t>Delta</w:t>
      </w:r>
      <w:proofErr w:type="spellEnd"/>
      <w:r>
        <w:rPr>
          <w:rFonts w:ascii="Open Sans" w:hAnsi="Open Sans" w:cs="Open Sans"/>
          <w:color w:val="333333"/>
          <w:sz w:val="21"/>
          <w:szCs w:val="21"/>
          <w:shd w:val="clear" w:color="auto" w:fill="FFFFFF"/>
        </w:rPr>
        <w:t xml:space="preserve"> 100 в реальном времени определяет потенциально нездоровых посетителей с расстояния от 1 до 10 метров, при хорошем освещении, распознает и фиксирует их лица (в т.ч. в масках и очках), подает сигнал тревоги охране. Данные с тепловизора напрямую передаются на монитор, без использования сервера, регистратора или СКУД. На экране монитора выводится видеоизображение и ИК-изображение, а также численные значения температур. При этом выводятся лишь те тревожные события, которые относятся к передвигающимся через зону контроля объекта. </w:t>
      </w:r>
    </w:p>
    <w:p w:rsidR="006621BE" w:rsidRDefault="006621BE" w:rsidP="006621BE">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Как это работает</w:t>
      </w:r>
    </w:p>
    <w:p w:rsidR="006621BE" w:rsidRDefault="006621BE">
      <w:pPr>
        <w:rPr>
          <w:rFonts w:ascii="Open Sans" w:hAnsi="Open Sans" w:cs="Open Sans"/>
          <w:color w:val="333333"/>
          <w:sz w:val="21"/>
          <w:szCs w:val="21"/>
          <w:shd w:val="clear" w:color="auto" w:fill="FFFFFF"/>
        </w:rPr>
      </w:pPr>
      <w:r>
        <w:rPr>
          <w:rFonts w:ascii="Open Sans" w:hAnsi="Open Sans" w:cs="Open Sans"/>
          <w:color w:val="333333"/>
          <w:sz w:val="21"/>
          <w:szCs w:val="21"/>
          <w:shd w:val="clear" w:color="auto" w:fill="FFFFFF"/>
        </w:rPr>
        <w:t xml:space="preserve">Функция распознавая лиц работает даже, когда человек в маске. Запись тревожных событий позволяет не только обнаружить человека с температурой, но и записать фото и видео его прохождения в поле зрения тепловизора. Открытая программная платформа позволяет интегрировать металлодетектор БЛОКПОСТ PC Z 600 M с тепловизионной системой </w:t>
      </w:r>
      <w:proofErr w:type="spellStart"/>
      <w:r>
        <w:rPr>
          <w:rFonts w:ascii="Open Sans" w:hAnsi="Open Sans" w:cs="Open Sans"/>
          <w:color w:val="333333"/>
          <w:sz w:val="21"/>
          <w:szCs w:val="21"/>
          <w:shd w:val="clear" w:color="auto" w:fill="FFFFFF"/>
        </w:rPr>
        <w:t>Delta</w:t>
      </w:r>
      <w:proofErr w:type="spellEnd"/>
      <w:r>
        <w:rPr>
          <w:rFonts w:ascii="Open Sans" w:hAnsi="Open Sans" w:cs="Open Sans"/>
          <w:color w:val="333333"/>
          <w:sz w:val="21"/>
          <w:szCs w:val="21"/>
          <w:shd w:val="clear" w:color="auto" w:fill="FFFFFF"/>
        </w:rPr>
        <w:t xml:space="preserve"> 100 со всеми существующими системами СКУД. В результате интеграции турникета серии БС и металлодетектора БЛОКПОСТ PC Z 600 M с тепловизионной системой </w:t>
      </w:r>
      <w:proofErr w:type="spellStart"/>
      <w:r>
        <w:rPr>
          <w:rFonts w:ascii="Open Sans" w:hAnsi="Open Sans" w:cs="Open Sans"/>
          <w:color w:val="333333"/>
          <w:sz w:val="21"/>
          <w:szCs w:val="21"/>
          <w:shd w:val="clear" w:color="auto" w:fill="FFFFFF"/>
        </w:rPr>
        <w:t>Delta</w:t>
      </w:r>
      <w:proofErr w:type="spellEnd"/>
      <w:r>
        <w:rPr>
          <w:rFonts w:ascii="Open Sans" w:hAnsi="Open Sans" w:cs="Open Sans"/>
          <w:color w:val="333333"/>
          <w:sz w:val="21"/>
          <w:szCs w:val="21"/>
          <w:shd w:val="clear" w:color="auto" w:fill="FFFFFF"/>
        </w:rPr>
        <w:t xml:space="preserve"> 100, появляется возможность автоматического управления турникетом.</w:t>
      </w:r>
    </w:p>
    <w:p w:rsidR="006621BE" w:rsidRDefault="006621BE" w:rsidP="006621BE">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lastRenderedPageBreak/>
        <w:t>Габариты металлодетектора</w:t>
      </w:r>
    </w:p>
    <w:tbl>
      <w:tblPr>
        <w:tblpPr w:leftFromText="270" w:rightFromText="270" w:vertAnchor="text" w:tblpXSpec="right" w:tblpYSpec="center"/>
        <w:tblW w:w="6000"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firstRow="1" w:lastRow="0" w:firstColumn="1" w:lastColumn="0" w:noHBand="0" w:noVBand="1"/>
      </w:tblPr>
      <w:tblGrid>
        <w:gridCol w:w="3158"/>
        <w:gridCol w:w="2842"/>
      </w:tblGrid>
      <w:tr w:rsidR="006621BE" w:rsidTr="006621BE">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621BE" w:rsidRDefault="006621BE">
            <w:pPr>
              <w:jc w:val="center"/>
              <w:rPr>
                <w:rFonts w:ascii="Open Sans" w:hAnsi="Open Sans" w:cs="Open Sans"/>
                <w:b/>
                <w:bCs/>
                <w:color w:val="333333"/>
                <w:sz w:val="21"/>
                <w:szCs w:val="21"/>
              </w:rPr>
            </w:pPr>
            <w:r>
              <w:rPr>
                <w:rFonts w:ascii="Open Sans" w:hAnsi="Open Sans" w:cs="Open Sans"/>
                <w:b/>
                <w:bCs/>
                <w:color w:val="333333"/>
                <w:sz w:val="21"/>
                <w:szCs w:val="21"/>
              </w:rPr>
              <w:t>Наименование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621BE" w:rsidRDefault="006621BE">
            <w:pPr>
              <w:jc w:val="center"/>
              <w:rPr>
                <w:rFonts w:ascii="Open Sans" w:hAnsi="Open Sans" w:cs="Open Sans"/>
                <w:b/>
                <w:bCs/>
                <w:color w:val="333333"/>
                <w:sz w:val="21"/>
                <w:szCs w:val="21"/>
              </w:rPr>
            </w:pPr>
            <w:r>
              <w:rPr>
                <w:rFonts w:ascii="Open Sans" w:hAnsi="Open Sans" w:cs="Open Sans"/>
                <w:b/>
                <w:bCs/>
                <w:color w:val="333333"/>
                <w:sz w:val="21"/>
                <w:szCs w:val="21"/>
              </w:rPr>
              <w:t>Значение</w:t>
            </w:r>
          </w:p>
        </w:tc>
      </w:tr>
      <w:tr w:rsidR="006621BE" w:rsidTr="006621BE">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621BE" w:rsidRDefault="006621BE">
            <w:pPr>
              <w:jc w:val="center"/>
              <w:rPr>
                <w:rFonts w:ascii="Open Sans" w:hAnsi="Open Sans" w:cs="Open Sans"/>
                <w:color w:val="333333"/>
                <w:sz w:val="21"/>
                <w:szCs w:val="21"/>
              </w:rPr>
            </w:pPr>
            <w:r>
              <w:rPr>
                <w:rFonts w:ascii="Open Sans" w:hAnsi="Open Sans" w:cs="Open Sans"/>
                <w:color w:val="333333"/>
                <w:sz w:val="21"/>
                <w:szCs w:val="21"/>
              </w:rPr>
              <w:t>Внешние габариты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621BE" w:rsidRDefault="006621BE">
            <w:pPr>
              <w:jc w:val="center"/>
              <w:rPr>
                <w:rFonts w:ascii="Open Sans" w:hAnsi="Open Sans" w:cs="Open Sans"/>
                <w:color w:val="333333"/>
                <w:sz w:val="21"/>
                <w:szCs w:val="21"/>
              </w:rPr>
            </w:pPr>
            <w:r>
              <w:rPr>
                <w:rFonts w:ascii="Open Sans" w:hAnsi="Open Sans" w:cs="Open Sans"/>
                <w:color w:val="333333"/>
                <w:sz w:val="21"/>
                <w:szCs w:val="21"/>
              </w:rPr>
              <w:t>2230х850х460 мм</w:t>
            </w:r>
          </w:p>
        </w:tc>
      </w:tr>
      <w:tr w:rsidR="006621BE" w:rsidTr="006621BE">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621BE" w:rsidRDefault="006621BE">
            <w:pPr>
              <w:jc w:val="center"/>
              <w:rPr>
                <w:rFonts w:ascii="Open Sans" w:hAnsi="Open Sans" w:cs="Open Sans"/>
                <w:color w:val="333333"/>
                <w:sz w:val="21"/>
                <w:szCs w:val="21"/>
              </w:rPr>
            </w:pPr>
            <w:r>
              <w:rPr>
                <w:rFonts w:ascii="Open Sans" w:hAnsi="Open Sans" w:cs="Open Sans"/>
                <w:color w:val="333333"/>
                <w:sz w:val="21"/>
                <w:szCs w:val="21"/>
              </w:rPr>
              <w:t>Габариты прохода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621BE" w:rsidRDefault="006621BE">
            <w:pPr>
              <w:jc w:val="center"/>
              <w:rPr>
                <w:rFonts w:ascii="Open Sans" w:hAnsi="Open Sans" w:cs="Open Sans"/>
                <w:color w:val="333333"/>
                <w:sz w:val="21"/>
                <w:szCs w:val="21"/>
              </w:rPr>
            </w:pPr>
            <w:r>
              <w:rPr>
                <w:rFonts w:ascii="Open Sans" w:hAnsi="Open Sans" w:cs="Open Sans"/>
                <w:color w:val="333333"/>
                <w:sz w:val="21"/>
                <w:szCs w:val="21"/>
              </w:rPr>
              <w:t>2030х750х430 мм</w:t>
            </w:r>
          </w:p>
        </w:tc>
      </w:tr>
      <w:tr w:rsidR="006621BE" w:rsidTr="006621BE">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621BE" w:rsidRDefault="006621BE">
            <w:pPr>
              <w:jc w:val="center"/>
              <w:rPr>
                <w:rFonts w:ascii="Open Sans" w:hAnsi="Open Sans" w:cs="Open Sans"/>
                <w:color w:val="333333"/>
                <w:sz w:val="21"/>
                <w:szCs w:val="21"/>
              </w:rPr>
            </w:pPr>
            <w:r>
              <w:rPr>
                <w:rFonts w:ascii="Open Sans" w:hAnsi="Open Sans" w:cs="Open Sans"/>
                <w:color w:val="333333"/>
                <w:sz w:val="21"/>
                <w:szCs w:val="21"/>
              </w:rPr>
              <w:t>Вес нетто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621BE" w:rsidRDefault="006621BE">
            <w:pPr>
              <w:jc w:val="center"/>
              <w:rPr>
                <w:rFonts w:ascii="Open Sans" w:hAnsi="Open Sans" w:cs="Open Sans"/>
                <w:color w:val="333333"/>
                <w:sz w:val="21"/>
                <w:szCs w:val="21"/>
              </w:rPr>
            </w:pPr>
            <w:r>
              <w:rPr>
                <w:rFonts w:ascii="Open Sans" w:hAnsi="Open Sans" w:cs="Open Sans"/>
                <w:color w:val="333333"/>
                <w:sz w:val="21"/>
                <w:szCs w:val="21"/>
              </w:rPr>
              <w:t>44 кг</w:t>
            </w:r>
          </w:p>
        </w:tc>
      </w:tr>
      <w:tr w:rsidR="006621BE" w:rsidTr="006621BE">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621BE" w:rsidRDefault="006621BE">
            <w:pPr>
              <w:jc w:val="center"/>
              <w:rPr>
                <w:rFonts w:ascii="Open Sans" w:hAnsi="Open Sans" w:cs="Open Sans"/>
                <w:color w:val="333333"/>
                <w:sz w:val="21"/>
                <w:szCs w:val="21"/>
              </w:rPr>
            </w:pPr>
            <w:r>
              <w:rPr>
                <w:rFonts w:ascii="Open Sans" w:hAnsi="Open Sans" w:cs="Open Sans"/>
                <w:color w:val="333333"/>
                <w:sz w:val="21"/>
                <w:szCs w:val="21"/>
              </w:rPr>
              <w:t>Вес брутто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621BE" w:rsidRDefault="006621BE">
            <w:pPr>
              <w:jc w:val="center"/>
              <w:rPr>
                <w:rFonts w:ascii="Open Sans" w:hAnsi="Open Sans" w:cs="Open Sans"/>
                <w:color w:val="333333"/>
                <w:sz w:val="21"/>
                <w:szCs w:val="21"/>
              </w:rPr>
            </w:pPr>
            <w:r>
              <w:rPr>
                <w:rFonts w:ascii="Open Sans" w:hAnsi="Open Sans" w:cs="Open Sans"/>
                <w:color w:val="333333"/>
                <w:sz w:val="21"/>
                <w:szCs w:val="21"/>
              </w:rPr>
              <w:t>52 кг</w:t>
            </w:r>
          </w:p>
        </w:tc>
      </w:tr>
    </w:tbl>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Транспортная упаковка защищает оборудование от повреждений, которые могут появиться в процессе доставки товара клиенту. Обеспечивает сохранность внешнего вида оборудования в процессе погрузочно-разгрузочных работ, транспортирования, складирования, а также крепления к транспортным средствам.</w:t>
      </w:r>
    </w:p>
    <w:p w:rsidR="006621BE" w:rsidRDefault="006621BE"/>
    <w:p w:rsidR="006621BE" w:rsidRDefault="006621BE" w:rsidP="006621BE">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Комплектация</w:t>
      </w:r>
    </w:p>
    <w:p w:rsidR="006621BE" w:rsidRDefault="006621BE" w:rsidP="006621BE">
      <w:pPr>
        <w:pStyle w:val="a3"/>
        <w:shd w:val="clear" w:color="auto" w:fill="FFFFFF"/>
        <w:spacing w:before="0" w:beforeAutospacing="0" w:after="300" w:afterAutospacing="0"/>
        <w:rPr>
          <w:rFonts w:ascii="Open Sans" w:hAnsi="Open Sans" w:cs="Open Sans"/>
          <w:color w:val="333333"/>
          <w:sz w:val="21"/>
          <w:szCs w:val="21"/>
        </w:rPr>
      </w:pPr>
      <w:hyperlink r:id="rId4" w:history="1"/>
    </w:p>
    <w:p w:rsidR="006621BE" w:rsidRDefault="006621BE" w:rsidP="006621BE">
      <w:pPr>
        <w:pStyle w:val="a3"/>
        <w:shd w:val="clear" w:color="auto" w:fill="FFFFFF"/>
        <w:spacing w:before="0" w:beforeAutospacing="0" w:after="300" w:afterAutospacing="0"/>
        <w:rPr>
          <w:rFonts w:ascii="Open Sans" w:hAnsi="Open Sans" w:cs="Open Sans"/>
          <w:color w:val="333333"/>
          <w:sz w:val="21"/>
          <w:szCs w:val="21"/>
        </w:rPr>
      </w:pPr>
      <w:r>
        <w:rPr>
          <w:rFonts w:ascii="Open Sans" w:hAnsi="Open Sans" w:cs="Open Sans"/>
          <w:color w:val="333333"/>
          <w:sz w:val="21"/>
          <w:szCs w:val="21"/>
        </w:rPr>
        <w:t>В комплекте с металлодетектором БЛОКПОСТ РС Z 600 М поставляется:</w:t>
      </w:r>
      <w:r>
        <w:rPr>
          <w:rFonts w:ascii="Open Sans" w:hAnsi="Open Sans" w:cs="Open Sans"/>
          <w:color w:val="333333"/>
          <w:sz w:val="21"/>
          <w:szCs w:val="21"/>
        </w:rPr>
        <w:br/>
        <w:t>1) кабель питания (5 м) – 1 шт.</w:t>
      </w:r>
      <w:r>
        <w:rPr>
          <w:rFonts w:ascii="Open Sans" w:hAnsi="Open Sans" w:cs="Open Sans"/>
          <w:color w:val="333333"/>
          <w:sz w:val="21"/>
          <w:szCs w:val="21"/>
        </w:rPr>
        <w:br/>
        <w:t>2) переходник для верхнего подключения металлодетектора – 1 шт.</w:t>
      </w:r>
      <w:r>
        <w:rPr>
          <w:rFonts w:ascii="Open Sans" w:hAnsi="Open Sans" w:cs="Open Sans"/>
          <w:color w:val="333333"/>
          <w:sz w:val="21"/>
          <w:szCs w:val="21"/>
        </w:rPr>
        <w:br/>
        <w:t>3) крепеж для блока управления и монитора – 4 шт.</w:t>
      </w:r>
      <w:r>
        <w:rPr>
          <w:rFonts w:ascii="Open Sans" w:hAnsi="Open Sans" w:cs="Open Sans"/>
          <w:color w:val="333333"/>
          <w:sz w:val="21"/>
          <w:szCs w:val="21"/>
        </w:rPr>
        <w:br/>
        <w:t>4) крепеж для антенных панелей – 4 шт.</w:t>
      </w:r>
      <w:r>
        <w:rPr>
          <w:rFonts w:ascii="Open Sans" w:hAnsi="Open Sans" w:cs="Open Sans"/>
          <w:color w:val="333333"/>
          <w:sz w:val="21"/>
          <w:szCs w:val="21"/>
        </w:rPr>
        <w:br/>
        <w:t>5) комплект крепежей для монтажа к полу – 4 шт.</w:t>
      </w:r>
      <w:r>
        <w:rPr>
          <w:rFonts w:ascii="Open Sans" w:hAnsi="Open Sans" w:cs="Open Sans"/>
          <w:color w:val="333333"/>
          <w:sz w:val="21"/>
          <w:szCs w:val="21"/>
        </w:rPr>
        <w:br/>
        <w:t>6) пульт для дистанционной настройки металлодетектора – 1 шт.</w:t>
      </w:r>
      <w:r>
        <w:rPr>
          <w:rFonts w:ascii="Open Sans" w:hAnsi="Open Sans" w:cs="Open Sans"/>
          <w:color w:val="333333"/>
          <w:sz w:val="21"/>
          <w:szCs w:val="21"/>
        </w:rPr>
        <w:br/>
        <w:t>7) перекладина – 2 шт.</w:t>
      </w:r>
      <w:r>
        <w:rPr>
          <w:rFonts w:ascii="Open Sans" w:hAnsi="Open Sans" w:cs="Open Sans"/>
          <w:color w:val="333333"/>
          <w:sz w:val="21"/>
          <w:szCs w:val="21"/>
        </w:rPr>
        <w:br/>
        <w:t xml:space="preserve">8) тепловизионная камера БЛОКПОСТ </w:t>
      </w:r>
      <w:proofErr w:type="spellStart"/>
      <w:r>
        <w:rPr>
          <w:rFonts w:ascii="Open Sans" w:hAnsi="Open Sans" w:cs="Open Sans"/>
          <w:color w:val="333333"/>
          <w:sz w:val="21"/>
          <w:szCs w:val="21"/>
        </w:rPr>
        <w:t>Delta</w:t>
      </w:r>
      <w:proofErr w:type="spellEnd"/>
      <w:r>
        <w:rPr>
          <w:rFonts w:ascii="Open Sans" w:hAnsi="Open Sans" w:cs="Open Sans"/>
          <w:color w:val="333333"/>
          <w:sz w:val="21"/>
          <w:szCs w:val="21"/>
        </w:rPr>
        <w:t xml:space="preserve"> 100 – 1 шт.</w:t>
      </w:r>
      <w:r>
        <w:rPr>
          <w:rFonts w:ascii="Open Sans" w:hAnsi="Open Sans" w:cs="Open Sans"/>
          <w:color w:val="333333"/>
          <w:sz w:val="21"/>
          <w:szCs w:val="21"/>
        </w:rPr>
        <w:br/>
        <w:t>9) монитор – 1 шт.</w:t>
      </w:r>
      <w:r>
        <w:rPr>
          <w:rFonts w:ascii="Open Sans" w:hAnsi="Open Sans" w:cs="Open Sans"/>
          <w:color w:val="333333"/>
          <w:sz w:val="21"/>
          <w:szCs w:val="21"/>
        </w:rPr>
        <w:br/>
        <w:t>10) инструкция по применению/ технический паспорт – 1 шт. </w:t>
      </w:r>
    </w:p>
    <w:p w:rsidR="006621BE" w:rsidRDefault="006621BE" w:rsidP="006621BE">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 xml:space="preserve">Преимущества тепловизионной камеры БЛОКПОСТ </w:t>
      </w:r>
      <w:proofErr w:type="spellStart"/>
      <w:r>
        <w:rPr>
          <w:rFonts w:ascii="Open Sans" w:hAnsi="Open Sans" w:cs="Open Sans"/>
          <w:b/>
          <w:bCs/>
          <w:color w:val="333333"/>
          <w:sz w:val="36"/>
          <w:szCs w:val="36"/>
        </w:rPr>
        <w:t>Delta</w:t>
      </w:r>
      <w:proofErr w:type="spellEnd"/>
      <w:r>
        <w:rPr>
          <w:rFonts w:ascii="Open Sans" w:hAnsi="Open Sans" w:cs="Open Sans"/>
          <w:b/>
          <w:bCs/>
          <w:color w:val="333333"/>
          <w:sz w:val="36"/>
          <w:szCs w:val="36"/>
        </w:rPr>
        <w:t xml:space="preserve"> 100</w:t>
      </w:r>
    </w:p>
    <w:p w:rsidR="006621BE" w:rsidRDefault="006621BE">
      <w:pPr>
        <w:rPr>
          <w:rFonts w:ascii="Open Sans" w:hAnsi="Open Sans" w:cs="Open Sans"/>
          <w:color w:val="333333"/>
          <w:sz w:val="21"/>
          <w:szCs w:val="21"/>
          <w:shd w:val="clear" w:color="auto" w:fill="FFFFFF"/>
        </w:rPr>
      </w:pPr>
      <w:r>
        <w:rPr>
          <w:rFonts w:ascii="Open Sans" w:hAnsi="Open Sans" w:cs="Open Sans"/>
          <w:color w:val="333333"/>
          <w:sz w:val="21"/>
          <w:szCs w:val="21"/>
          <w:shd w:val="clear" w:color="auto" w:fill="FFFFFF"/>
        </w:rPr>
        <w:t xml:space="preserve">При сравнении основных показателей измерения температуры тела в период пандемии, лидирует тепловизионная камера БЛОКПОСТ </w:t>
      </w:r>
      <w:proofErr w:type="spellStart"/>
      <w:r>
        <w:rPr>
          <w:rFonts w:ascii="Open Sans" w:hAnsi="Open Sans" w:cs="Open Sans"/>
          <w:color w:val="333333"/>
          <w:sz w:val="21"/>
          <w:szCs w:val="21"/>
          <w:shd w:val="clear" w:color="auto" w:fill="FFFFFF"/>
        </w:rPr>
        <w:t>Delta</w:t>
      </w:r>
      <w:proofErr w:type="spellEnd"/>
      <w:r>
        <w:rPr>
          <w:rFonts w:ascii="Open Sans" w:hAnsi="Open Sans" w:cs="Open Sans"/>
          <w:color w:val="333333"/>
          <w:sz w:val="21"/>
          <w:szCs w:val="21"/>
          <w:shd w:val="clear" w:color="auto" w:fill="FFFFFF"/>
        </w:rPr>
        <w:t xml:space="preserve"> 100, она будет рентабельна уже на 4й месяц эксплуатации. Отсутствие человеческого фактора и низкая стоимость с высокой производительностью делают тепловизионную камеру БЛОКПОСТ </w:t>
      </w:r>
      <w:proofErr w:type="spellStart"/>
      <w:r>
        <w:rPr>
          <w:rFonts w:ascii="Open Sans" w:hAnsi="Open Sans" w:cs="Open Sans"/>
          <w:color w:val="333333"/>
          <w:sz w:val="21"/>
          <w:szCs w:val="21"/>
          <w:shd w:val="clear" w:color="auto" w:fill="FFFFFF"/>
        </w:rPr>
        <w:t>Delta</w:t>
      </w:r>
      <w:proofErr w:type="spellEnd"/>
      <w:r>
        <w:rPr>
          <w:rFonts w:ascii="Open Sans" w:hAnsi="Open Sans" w:cs="Open Sans"/>
          <w:color w:val="333333"/>
          <w:sz w:val="21"/>
          <w:szCs w:val="21"/>
          <w:shd w:val="clear" w:color="auto" w:fill="FFFFFF"/>
        </w:rPr>
        <w:t xml:space="preserve"> 100, разумным выбором для любого предприятия, будь то: школа, медицинское/государственное учреждение или крупное производство с высокой проходимостью.</w:t>
      </w:r>
    </w:p>
    <w:p w:rsidR="006621BE" w:rsidRDefault="006621BE" w:rsidP="006621BE">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Функциональное назначение</w:t>
      </w:r>
    </w:p>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 xml:space="preserve">В корпус металлодетектора встроена бинокулярная тепловизионная камера, в ней две видеокамеры инфракрасного и видимого диапазонов, а также модуль термодатчика немедицинского назначения. Прибор измеряет температуру живых объектов (в том числе </w:t>
      </w:r>
      <w:r>
        <w:rPr>
          <w:rFonts w:ascii="Open Sans" w:hAnsi="Open Sans" w:cs="Open Sans"/>
          <w:color w:val="333333"/>
          <w:sz w:val="21"/>
          <w:szCs w:val="21"/>
        </w:rPr>
        <w:lastRenderedPageBreak/>
        <w:t>при недостаточной освещенности), распознает и фиксирует лица посетителей с повышенной температурой тела.</w:t>
      </w:r>
    </w:p>
    <w:p w:rsidR="006621BE" w:rsidRDefault="006621BE" w:rsidP="006621BE">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Подключение к компьютеру</w:t>
      </w:r>
    </w:p>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hyperlink r:id="rId5" w:history="1"/>
    </w:p>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В моделях БЛОКПОСТ серии Z появилась уникальная функция контроля  нескольких сотен металлодетекторов, настройки  и управления ими с помощью одного сервера. Эта функция необходима для передачи и анализа данных о количестве проходов, установок чувствительности, количества тревог. Информация может приниматься в режиме реального времени от одного до нескольких сотен металлодетекторов.  </w:t>
      </w:r>
    </w:p>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Компания «ИРА-ИНЖИНИРИНГ» разработала собственное программное обеспечение, с помощью которого появилась возможность контролировать безопасность таких больших объектов как: стадионы, ледовые дворцы, концертные залы, аэропорты, вокзалы и т.п. с помощью нескольких операторов. </w:t>
      </w:r>
    </w:p>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Также металлодетекторы серии Z оснащены регистратором на основе SD-</w:t>
      </w:r>
      <w:proofErr w:type="spellStart"/>
      <w:r>
        <w:rPr>
          <w:rFonts w:ascii="Open Sans" w:hAnsi="Open Sans" w:cs="Open Sans"/>
          <w:color w:val="333333"/>
          <w:sz w:val="21"/>
          <w:szCs w:val="21"/>
        </w:rPr>
        <w:t>card</w:t>
      </w:r>
      <w:proofErr w:type="spellEnd"/>
      <w:r>
        <w:rPr>
          <w:rFonts w:ascii="Open Sans" w:hAnsi="Open Sans" w:cs="Open Sans"/>
          <w:color w:val="333333"/>
          <w:sz w:val="21"/>
          <w:szCs w:val="21"/>
        </w:rPr>
        <w:t>, который легко извлечь при необходимости воспроизведения  хронологии событий за любой отрезок времени работы металлодетектора.</w:t>
      </w:r>
    </w:p>
    <w:p w:rsidR="006621BE" w:rsidRDefault="006621BE" w:rsidP="006621BE">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Интеграция в систему контроля доступа</w:t>
      </w:r>
    </w:p>
    <w:p w:rsidR="006621BE" w:rsidRDefault="006621BE" w:rsidP="006621BE">
      <w:pPr>
        <w:pStyle w:val="a3"/>
        <w:shd w:val="clear" w:color="auto" w:fill="FFFFFF"/>
        <w:spacing w:before="0" w:beforeAutospacing="0" w:after="300" w:afterAutospacing="0"/>
        <w:rPr>
          <w:rFonts w:ascii="Open Sans" w:hAnsi="Open Sans" w:cs="Open Sans"/>
          <w:color w:val="333333"/>
          <w:sz w:val="21"/>
          <w:szCs w:val="21"/>
        </w:rPr>
      </w:pPr>
      <w:hyperlink r:id="rId6" w:history="1"/>
    </w:p>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 xml:space="preserve">Благодаря наличию выхода для управления исполнительными устройствами (сухие контакты), металлодетекторы БЛОКПОСТ PC Z 600 M с тепловизионной системой </w:t>
      </w:r>
      <w:proofErr w:type="spellStart"/>
      <w:r>
        <w:rPr>
          <w:rFonts w:ascii="Open Sans" w:hAnsi="Open Sans" w:cs="Open Sans"/>
          <w:color w:val="333333"/>
          <w:sz w:val="21"/>
          <w:szCs w:val="21"/>
        </w:rPr>
        <w:t>Delta</w:t>
      </w:r>
      <w:proofErr w:type="spellEnd"/>
      <w:r>
        <w:rPr>
          <w:rFonts w:ascii="Open Sans" w:hAnsi="Open Sans" w:cs="Open Sans"/>
          <w:color w:val="333333"/>
          <w:sz w:val="21"/>
          <w:szCs w:val="21"/>
        </w:rPr>
        <w:t xml:space="preserve"> 100 можно интегрировать в систему контроля доступа. Металлодетекторы можно устанавливать в связке со шлюзовыми кабинами, тамбур-шлюзами, турникетами, </w:t>
      </w:r>
      <w:proofErr w:type="spellStart"/>
      <w:r>
        <w:rPr>
          <w:rFonts w:ascii="Open Sans" w:hAnsi="Open Sans" w:cs="Open Sans"/>
          <w:color w:val="333333"/>
          <w:sz w:val="21"/>
          <w:szCs w:val="21"/>
        </w:rPr>
        <w:t>триподами</w:t>
      </w:r>
      <w:proofErr w:type="spellEnd"/>
      <w:r>
        <w:rPr>
          <w:rFonts w:ascii="Open Sans" w:hAnsi="Open Sans" w:cs="Open Sans"/>
          <w:color w:val="333333"/>
          <w:sz w:val="21"/>
          <w:szCs w:val="21"/>
        </w:rPr>
        <w:t>, автоматическими дверями.</w:t>
      </w:r>
    </w:p>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Во время прохода человека через металлодетектор с запрещенным к проносу предметом срабатывает световая и звуковая индикация, информация передается через проводное соединение на турникет (шлюзовую кабину, автоматическую дверь и т.д.), который блокирует дальнейшее движение человека. Если запрещенных к проносу предметов нет, то турникет разрешит доступ.</w:t>
      </w:r>
    </w:p>
    <w:p w:rsidR="006621BE" w:rsidRDefault="006621BE" w:rsidP="006621BE">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Принцип действия</w:t>
      </w:r>
    </w:p>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hyperlink r:id="rId7" w:history="1"/>
    </w:p>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Функционирование металлодетекторов основано на использовании электромагнитного поля. Одна из стенок (антенн) устройства посылает сигнал по направлению к другой стенке, которая этот сигнал принимает и затем возвращает обратно. Как известно, магнитные волны через металлические предметы не проходят</w:t>
      </w:r>
    </w:p>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lastRenderedPageBreak/>
        <w:t>При встрече с таким предметом, расположенным на теле человека, проходящего сквозь арочный металлоискатель, одна из радиоволн отражается от него и возвращается обратно быстрее, чем остальные волны.</w:t>
      </w:r>
    </w:p>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Прибор фиксирует время отражения сигнала и при изменении временного промежутка срабатывает сигнальное устройство. Многозонный металлодетектор имеет возможность точно определить местонахождение одного или нескольких металлических предметов на теле человека. Благодаря этому, уменьшается время досмотра и повышается его точность и эффективность.</w:t>
      </w:r>
    </w:p>
    <w:p w:rsidR="006621BE" w:rsidRDefault="006621BE" w:rsidP="006621BE">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Рекомендованная схема расстановки</w:t>
      </w:r>
    </w:p>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Многозонный металлодетектор имеет возможность точно определить местонахождение одного или нескольких металлических предметов на теле человека. Благодаря этому, уменьшается время досмотра и повышается его точность и эффективность.</w:t>
      </w:r>
    </w:p>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p>
    <w:p w:rsidR="006621BE" w:rsidRDefault="006621BE" w:rsidP="006621BE">
      <w:pPr>
        <w:pStyle w:val="3"/>
        <w:shd w:val="clear" w:color="auto" w:fill="FFFFFF"/>
        <w:spacing w:before="300" w:after="150"/>
        <w:jc w:val="center"/>
        <w:rPr>
          <w:rFonts w:ascii="Open Sans" w:hAnsi="Open Sans" w:cs="Open Sans"/>
          <w:color w:val="333333"/>
          <w:sz w:val="36"/>
          <w:szCs w:val="36"/>
        </w:rPr>
      </w:pPr>
      <w:r>
        <w:rPr>
          <w:rFonts w:ascii="Open Sans" w:hAnsi="Open Sans" w:cs="Open Sans"/>
          <w:b/>
          <w:bCs/>
          <w:color w:val="333333"/>
          <w:sz w:val="36"/>
          <w:szCs w:val="36"/>
        </w:rPr>
        <w:t>Сферы применения</w:t>
      </w:r>
    </w:p>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r>
        <w:rPr>
          <w:rFonts w:ascii="Open Sans" w:hAnsi="Open Sans" w:cs="Open Sans"/>
          <w:color w:val="333333"/>
          <w:sz w:val="21"/>
          <w:szCs w:val="21"/>
        </w:rPr>
        <w:t xml:space="preserve">Металлодетектор БЛОКПОСТ PC Z 600 M с тепловизионной системой </w:t>
      </w:r>
      <w:proofErr w:type="spellStart"/>
      <w:r>
        <w:rPr>
          <w:rFonts w:ascii="Open Sans" w:hAnsi="Open Sans" w:cs="Open Sans"/>
          <w:color w:val="333333"/>
          <w:sz w:val="21"/>
          <w:szCs w:val="21"/>
        </w:rPr>
        <w:t>Delta</w:t>
      </w:r>
      <w:proofErr w:type="spellEnd"/>
      <w:r>
        <w:rPr>
          <w:rFonts w:ascii="Open Sans" w:hAnsi="Open Sans" w:cs="Open Sans"/>
          <w:color w:val="333333"/>
          <w:sz w:val="21"/>
          <w:szCs w:val="21"/>
        </w:rPr>
        <w:t xml:space="preserve"> 100 предназначен для использования в государственных и медицинских учреждениях, образовательных учреждениях, торговых центрах и кинотеатрах, вокзалах и аэропортах, стадионах, концертных залах, магазинах и в других местах, требующих обеспечение безопасности людей.</w:t>
      </w:r>
    </w:p>
    <w:p w:rsidR="00402D2A" w:rsidRDefault="00402D2A" w:rsidP="00402D2A">
      <w:pPr>
        <w:pStyle w:val="3"/>
        <w:shd w:val="clear" w:color="auto" w:fill="FFFFFF"/>
        <w:spacing w:before="300" w:after="150"/>
        <w:jc w:val="center"/>
        <w:rPr>
          <w:rFonts w:ascii="Open Sans" w:hAnsi="Open Sans" w:cs="Open Sans"/>
          <w:b/>
          <w:bCs/>
          <w:color w:val="333333"/>
          <w:sz w:val="36"/>
          <w:szCs w:val="36"/>
        </w:rPr>
      </w:pPr>
      <w:r>
        <w:rPr>
          <w:rFonts w:ascii="Open Sans" w:hAnsi="Open Sans" w:cs="Open Sans"/>
          <w:b/>
          <w:bCs/>
          <w:color w:val="333333"/>
          <w:sz w:val="36"/>
          <w:szCs w:val="36"/>
        </w:rPr>
        <w:t>Характеристики</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 xml:space="preserve">Внешние габариты (мм) </w:t>
      </w:r>
      <w:proofErr w:type="spellStart"/>
      <w:r w:rsidRPr="00ED0986">
        <w:rPr>
          <w:rFonts w:ascii="Open Sans" w:eastAsia="Times New Roman" w:hAnsi="Open Sans" w:cs="Open Sans"/>
          <w:color w:val="333333"/>
          <w:sz w:val="21"/>
          <w:szCs w:val="21"/>
          <w:lang w:eastAsia="ru-RU"/>
        </w:rPr>
        <w:t>ДхШхВ</w:t>
      </w:r>
      <w:proofErr w:type="spellEnd"/>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2230х850х460</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 xml:space="preserve">Габариты прохода (мм) </w:t>
      </w:r>
      <w:proofErr w:type="spellStart"/>
      <w:r w:rsidRPr="00ED0986">
        <w:rPr>
          <w:rFonts w:ascii="Open Sans" w:eastAsia="Times New Roman" w:hAnsi="Open Sans" w:cs="Open Sans"/>
          <w:color w:val="333333"/>
          <w:sz w:val="21"/>
          <w:szCs w:val="21"/>
          <w:lang w:eastAsia="ru-RU"/>
        </w:rPr>
        <w:t>ДхШхВ</w:t>
      </w:r>
      <w:proofErr w:type="spellEnd"/>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2030х750х430</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Ширина прохода (мм)</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750</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 xml:space="preserve">Габариты упаковки (мм) </w:t>
      </w:r>
      <w:proofErr w:type="spellStart"/>
      <w:r w:rsidRPr="00ED0986">
        <w:rPr>
          <w:rFonts w:ascii="Open Sans" w:eastAsia="Times New Roman" w:hAnsi="Open Sans" w:cs="Open Sans"/>
          <w:color w:val="333333"/>
          <w:sz w:val="21"/>
          <w:szCs w:val="21"/>
          <w:lang w:eastAsia="ru-RU"/>
        </w:rPr>
        <w:t>ДхШхВ</w:t>
      </w:r>
      <w:proofErr w:type="spellEnd"/>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2270х700х230</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Масса нетто (кг)</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44</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Масса брутто (кг)</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52</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Количество независимых зон обнаружения</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6</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Погрешность измерения температуры</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 0,3 °C</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Дальность измерения температуры</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lastRenderedPageBreak/>
        <w:t>10 м</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Время измерения температуры</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0,5 сек</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Диапазон определяемой температуры</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27 - 40 °C</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Световая и звуковая индикация</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да</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Кол-во уровней регулировки общей чувствительности</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100</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Независимая регулировка чувствительности каждой зоны</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да</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Кол-во уровней регулировки чувствительности каждой зоны</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400</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Селективность</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Магнитные и немагнитные металлы</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Степень локализации объекта</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точная</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Энергонезависимая память для сохранения установок</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да</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Тестовый режим самодиагностики</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да</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Количество стандартных программ</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72</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proofErr w:type="spellStart"/>
      <w:r w:rsidRPr="00ED0986">
        <w:rPr>
          <w:rFonts w:ascii="Open Sans" w:eastAsia="Times New Roman" w:hAnsi="Open Sans" w:cs="Open Sans"/>
          <w:color w:val="333333"/>
          <w:sz w:val="21"/>
          <w:szCs w:val="21"/>
          <w:lang w:eastAsia="ru-RU"/>
        </w:rPr>
        <w:t>Пылевлагозащищенное</w:t>
      </w:r>
      <w:proofErr w:type="spellEnd"/>
      <w:r w:rsidRPr="00ED0986">
        <w:rPr>
          <w:rFonts w:ascii="Open Sans" w:eastAsia="Times New Roman" w:hAnsi="Open Sans" w:cs="Open Sans"/>
          <w:color w:val="333333"/>
          <w:sz w:val="21"/>
          <w:szCs w:val="21"/>
          <w:lang w:eastAsia="ru-RU"/>
        </w:rPr>
        <w:t xml:space="preserve"> покрытие корпуса</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да</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Счетчик проходов</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да</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Максимальное значение счетчика проходов</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99 999</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Счетчик срабатывания сигнала тревоги</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да</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Максимальное значение счетчиков тревог</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99 999</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Световое оповещение сигнала тревоги</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да</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Наличие светодиодов в антенных панелях</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да</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Звуковое оповещение сигнала тревоги</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да</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Количество тонов сигнала тревоги</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lastRenderedPageBreak/>
        <w:t>99</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Выход тревоги для управления сторонним оборудованием (сухие контакты)</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да</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Количество паролей для изменения настроек</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1</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Четырехзначный пароль</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да</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Пропускная способность, чел/мин</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60</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Количество режимов срабатывания ИК-датчиков</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4</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Пульт ДУ</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Да</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Автономная работа</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да, опция</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Количество металлодетекторов при параллельном использовании (кол-во рабочих частот)</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50</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Повышенная помехозащищенность (минимальное расстояние между моделями, см)</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50 см</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Диапазон рабочих температур</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-20С - +45С</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Мощность (Вт)</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 12 Вт</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Напряжение (В)</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110-240 В/50 Гц</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Средний срок службы</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10 лет</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Гарантия</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1 год</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Эксплуатация вне помещений</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*возможна при оснащении детектора защитной крышкой и дополнительной герметизации</w:t>
      </w:r>
    </w:p>
    <w:p w:rsidR="00ED0986" w:rsidRPr="00ED0986" w:rsidRDefault="00ED0986" w:rsidP="00ED0986">
      <w:pPr>
        <w:shd w:val="clear" w:color="auto" w:fill="FFFFFF"/>
        <w:spacing w:after="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Производство</w:t>
      </w:r>
    </w:p>
    <w:p w:rsidR="00ED0986" w:rsidRPr="00ED0986" w:rsidRDefault="00ED0986" w:rsidP="00ED0986">
      <w:pPr>
        <w:shd w:val="clear" w:color="auto" w:fill="FFFFFF"/>
        <w:spacing w:after="150" w:line="240" w:lineRule="auto"/>
        <w:textAlignment w:val="bottom"/>
        <w:rPr>
          <w:rFonts w:ascii="Open Sans" w:eastAsia="Times New Roman" w:hAnsi="Open Sans" w:cs="Open Sans"/>
          <w:color w:val="333333"/>
          <w:sz w:val="21"/>
          <w:szCs w:val="21"/>
          <w:lang w:eastAsia="ru-RU"/>
        </w:rPr>
      </w:pPr>
      <w:r w:rsidRPr="00ED0986">
        <w:rPr>
          <w:rFonts w:ascii="Open Sans" w:eastAsia="Times New Roman" w:hAnsi="Open Sans" w:cs="Open Sans"/>
          <w:color w:val="333333"/>
          <w:sz w:val="21"/>
          <w:szCs w:val="21"/>
          <w:lang w:eastAsia="ru-RU"/>
        </w:rPr>
        <w:t>БЛОКПОСТ</w:t>
      </w:r>
    </w:p>
    <w:p w:rsidR="00402D2A" w:rsidRPr="00402D2A" w:rsidRDefault="00402D2A" w:rsidP="00402D2A">
      <w:bookmarkStart w:id="0" w:name="_GoBack"/>
      <w:bookmarkEnd w:id="0"/>
    </w:p>
    <w:p w:rsidR="006621BE" w:rsidRDefault="006621BE" w:rsidP="006621BE">
      <w:pPr>
        <w:pStyle w:val="a3"/>
        <w:shd w:val="clear" w:color="auto" w:fill="FFFFFF"/>
        <w:spacing w:before="0" w:beforeAutospacing="0" w:after="300" w:afterAutospacing="0"/>
        <w:jc w:val="both"/>
        <w:rPr>
          <w:rFonts w:ascii="Open Sans" w:hAnsi="Open Sans" w:cs="Open Sans"/>
          <w:color w:val="333333"/>
          <w:sz w:val="21"/>
          <w:szCs w:val="21"/>
        </w:rPr>
      </w:pPr>
    </w:p>
    <w:p w:rsidR="006621BE" w:rsidRDefault="006621BE" w:rsidP="006621BE">
      <w:pPr>
        <w:pStyle w:val="a3"/>
        <w:shd w:val="clear" w:color="auto" w:fill="FFFFFF"/>
        <w:spacing w:before="0" w:beforeAutospacing="0" w:after="300" w:afterAutospacing="0"/>
        <w:jc w:val="both"/>
      </w:pPr>
    </w:p>
    <w:sectPr w:rsidR="006621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Open Sans">
    <w:panose1 w:val="00000000000000000000"/>
    <w:charset w:val="CC"/>
    <w:family w:val="auto"/>
    <w:pitch w:val="variable"/>
    <w:sig w:usb0="E00002FF" w:usb1="4000201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9F"/>
    <w:rsid w:val="000277CD"/>
    <w:rsid w:val="00402D2A"/>
    <w:rsid w:val="005F4B9F"/>
    <w:rsid w:val="006621BE"/>
    <w:rsid w:val="00ED0986"/>
    <w:rsid w:val="00FB6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D812978"/>
  <w15:chartTrackingRefBased/>
  <w15:docId w15:val="{AC1625CF-A2CF-4D33-9C41-E2A19652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5F4B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621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6621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4B9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621BE"/>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unhideWhenUsed/>
    <w:rsid w:val="006621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621B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8645">
      <w:bodyDiv w:val="1"/>
      <w:marLeft w:val="0"/>
      <w:marRight w:val="0"/>
      <w:marTop w:val="0"/>
      <w:marBottom w:val="0"/>
      <w:divBdr>
        <w:top w:val="none" w:sz="0" w:space="0" w:color="auto"/>
        <w:left w:val="none" w:sz="0" w:space="0" w:color="auto"/>
        <w:bottom w:val="none" w:sz="0" w:space="0" w:color="auto"/>
        <w:right w:val="none" w:sz="0" w:space="0" w:color="auto"/>
      </w:divBdr>
    </w:div>
    <w:div w:id="171068740">
      <w:bodyDiv w:val="1"/>
      <w:marLeft w:val="0"/>
      <w:marRight w:val="0"/>
      <w:marTop w:val="0"/>
      <w:marBottom w:val="0"/>
      <w:divBdr>
        <w:top w:val="none" w:sz="0" w:space="0" w:color="auto"/>
        <w:left w:val="none" w:sz="0" w:space="0" w:color="auto"/>
        <w:bottom w:val="none" w:sz="0" w:space="0" w:color="auto"/>
        <w:right w:val="none" w:sz="0" w:space="0" w:color="auto"/>
      </w:divBdr>
    </w:div>
    <w:div w:id="181746546">
      <w:bodyDiv w:val="1"/>
      <w:marLeft w:val="0"/>
      <w:marRight w:val="0"/>
      <w:marTop w:val="0"/>
      <w:marBottom w:val="0"/>
      <w:divBdr>
        <w:top w:val="none" w:sz="0" w:space="0" w:color="auto"/>
        <w:left w:val="none" w:sz="0" w:space="0" w:color="auto"/>
        <w:bottom w:val="none" w:sz="0" w:space="0" w:color="auto"/>
        <w:right w:val="none" w:sz="0" w:space="0" w:color="auto"/>
      </w:divBdr>
    </w:div>
    <w:div w:id="296225197">
      <w:bodyDiv w:val="1"/>
      <w:marLeft w:val="0"/>
      <w:marRight w:val="0"/>
      <w:marTop w:val="0"/>
      <w:marBottom w:val="0"/>
      <w:divBdr>
        <w:top w:val="none" w:sz="0" w:space="0" w:color="auto"/>
        <w:left w:val="none" w:sz="0" w:space="0" w:color="auto"/>
        <w:bottom w:val="none" w:sz="0" w:space="0" w:color="auto"/>
        <w:right w:val="none" w:sz="0" w:space="0" w:color="auto"/>
      </w:divBdr>
    </w:div>
    <w:div w:id="404108600">
      <w:bodyDiv w:val="1"/>
      <w:marLeft w:val="0"/>
      <w:marRight w:val="0"/>
      <w:marTop w:val="0"/>
      <w:marBottom w:val="0"/>
      <w:divBdr>
        <w:top w:val="none" w:sz="0" w:space="0" w:color="auto"/>
        <w:left w:val="none" w:sz="0" w:space="0" w:color="auto"/>
        <w:bottom w:val="none" w:sz="0" w:space="0" w:color="auto"/>
        <w:right w:val="none" w:sz="0" w:space="0" w:color="auto"/>
      </w:divBdr>
    </w:div>
    <w:div w:id="632826517">
      <w:bodyDiv w:val="1"/>
      <w:marLeft w:val="0"/>
      <w:marRight w:val="0"/>
      <w:marTop w:val="0"/>
      <w:marBottom w:val="0"/>
      <w:divBdr>
        <w:top w:val="none" w:sz="0" w:space="0" w:color="auto"/>
        <w:left w:val="none" w:sz="0" w:space="0" w:color="auto"/>
        <w:bottom w:val="none" w:sz="0" w:space="0" w:color="auto"/>
        <w:right w:val="none" w:sz="0" w:space="0" w:color="auto"/>
      </w:divBdr>
    </w:div>
    <w:div w:id="834567758">
      <w:bodyDiv w:val="1"/>
      <w:marLeft w:val="0"/>
      <w:marRight w:val="0"/>
      <w:marTop w:val="0"/>
      <w:marBottom w:val="0"/>
      <w:divBdr>
        <w:top w:val="none" w:sz="0" w:space="0" w:color="auto"/>
        <w:left w:val="none" w:sz="0" w:space="0" w:color="auto"/>
        <w:bottom w:val="none" w:sz="0" w:space="0" w:color="auto"/>
        <w:right w:val="none" w:sz="0" w:space="0" w:color="auto"/>
      </w:divBdr>
    </w:div>
    <w:div w:id="999388131">
      <w:bodyDiv w:val="1"/>
      <w:marLeft w:val="0"/>
      <w:marRight w:val="0"/>
      <w:marTop w:val="0"/>
      <w:marBottom w:val="0"/>
      <w:divBdr>
        <w:top w:val="none" w:sz="0" w:space="0" w:color="auto"/>
        <w:left w:val="none" w:sz="0" w:space="0" w:color="auto"/>
        <w:bottom w:val="none" w:sz="0" w:space="0" w:color="auto"/>
        <w:right w:val="none" w:sz="0" w:space="0" w:color="auto"/>
      </w:divBdr>
      <w:divsChild>
        <w:div w:id="577251722">
          <w:marLeft w:val="0"/>
          <w:marRight w:val="0"/>
          <w:marTop w:val="0"/>
          <w:marBottom w:val="150"/>
          <w:divBdr>
            <w:top w:val="none" w:sz="0" w:space="0" w:color="auto"/>
            <w:left w:val="none" w:sz="0" w:space="0" w:color="auto"/>
            <w:bottom w:val="none" w:sz="0" w:space="0" w:color="auto"/>
            <w:right w:val="none" w:sz="0" w:space="0" w:color="auto"/>
          </w:divBdr>
        </w:div>
        <w:div w:id="359284061">
          <w:marLeft w:val="0"/>
          <w:marRight w:val="0"/>
          <w:marTop w:val="0"/>
          <w:marBottom w:val="150"/>
          <w:divBdr>
            <w:top w:val="none" w:sz="0" w:space="0" w:color="auto"/>
            <w:left w:val="none" w:sz="0" w:space="0" w:color="auto"/>
            <w:bottom w:val="none" w:sz="0" w:space="0" w:color="auto"/>
            <w:right w:val="none" w:sz="0" w:space="0" w:color="auto"/>
          </w:divBdr>
        </w:div>
        <w:div w:id="878131513">
          <w:marLeft w:val="0"/>
          <w:marRight w:val="0"/>
          <w:marTop w:val="0"/>
          <w:marBottom w:val="150"/>
          <w:divBdr>
            <w:top w:val="none" w:sz="0" w:space="0" w:color="auto"/>
            <w:left w:val="none" w:sz="0" w:space="0" w:color="auto"/>
            <w:bottom w:val="none" w:sz="0" w:space="0" w:color="auto"/>
            <w:right w:val="none" w:sz="0" w:space="0" w:color="auto"/>
          </w:divBdr>
        </w:div>
        <w:div w:id="1377467754">
          <w:marLeft w:val="0"/>
          <w:marRight w:val="0"/>
          <w:marTop w:val="0"/>
          <w:marBottom w:val="150"/>
          <w:divBdr>
            <w:top w:val="none" w:sz="0" w:space="0" w:color="auto"/>
            <w:left w:val="none" w:sz="0" w:space="0" w:color="auto"/>
            <w:bottom w:val="none" w:sz="0" w:space="0" w:color="auto"/>
            <w:right w:val="none" w:sz="0" w:space="0" w:color="auto"/>
          </w:divBdr>
        </w:div>
        <w:div w:id="137958024">
          <w:marLeft w:val="0"/>
          <w:marRight w:val="0"/>
          <w:marTop w:val="0"/>
          <w:marBottom w:val="150"/>
          <w:divBdr>
            <w:top w:val="none" w:sz="0" w:space="0" w:color="auto"/>
            <w:left w:val="none" w:sz="0" w:space="0" w:color="auto"/>
            <w:bottom w:val="none" w:sz="0" w:space="0" w:color="auto"/>
            <w:right w:val="none" w:sz="0" w:space="0" w:color="auto"/>
          </w:divBdr>
        </w:div>
        <w:div w:id="1786465573">
          <w:marLeft w:val="0"/>
          <w:marRight w:val="0"/>
          <w:marTop w:val="0"/>
          <w:marBottom w:val="150"/>
          <w:divBdr>
            <w:top w:val="none" w:sz="0" w:space="0" w:color="auto"/>
            <w:left w:val="none" w:sz="0" w:space="0" w:color="auto"/>
            <w:bottom w:val="none" w:sz="0" w:space="0" w:color="auto"/>
            <w:right w:val="none" w:sz="0" w:space="0" w:color="auto"/>
          </w:divBdr>
        </w:div>
        <w:div w:id="446896271">
          <w:marLeft w:val="0"/>
          <w:marRight w:val="0"/>
          <w:marTop w:val="0"/>
          <w:marBottom w:val="150"/>
          <w:divBdr>
            <w:top w:val="none" w:sz="0" w:space="0" w:color="auto"/>
            <w:left w:val="none" w:sz="0" w:space="0" w:color="auto"/>
            <w:bottom w:val="none" w:sz="0" w:space="0" w:color="auto"/>
            <w:right w:val="none" w:sz="0" w:space="0" w:color="auto"/>
          </w:divBdr>
        </w:div>
        <w:div w:id="1114401005">
          <w:marLeft w:val="0"/>
          <w:marRight w:val="0"/>
          <w:marTop w:val="0"/>
          <w:marBottom w:val="150"/>
          <w:divBdr>
            <w:top w:val="none" w:sz="0" w:space="0" w:color="auto"/>
            <w:left w:val="none" w:sz="0" w:space="0" w:color="auto"/>
            <w:bottom w:val="none" w:sz="0" w:space="0" w:color="auto"/>
            <w:right w:val="none" w:sz="0" w:space="0" w:color="auto"/>
          </w:divBdr>
        </w:div>
        <w:div w:id="1619218299">
          <w:marLeft w:val="0"/>
          <w:marRight w:val="0"/>
          <w:marTop w:val="0"/>
          <w:marBottom w:val="150"/>
          <w:divBdr>
            <w:top w:val="none" w:sz="0" w:space="0" w:color="auto"/>
            <w:left w:val="none" w:sz="0" w:space="0" w:color="auto"/>
            <w:bottom w:val="none" w:sz="0" w:space="0" w:color="auto"/>
            <w:right w:val="none" w:sz="0" w:space="0" w:color="auto"/>
          </w:divBdr>
        </w:div>
        <w:div w:id="804356030">
          <w:marLeft w:val="0"/>
          <w:marRight w:val="0"/>
          <w:marTop w:val="0"/>
          <w:marBottom w:val="150"/>
          <w:divBdr>
            <w:top w:val="none" w:sz="0" w:space="0" w:color="auto"/>
            <w:left w:val="none" w:sz="0" w:space="0" w:color="auto"/>
            <w:bottom w:val="none" w:sz="0" w:space="0" w:color="auto"/>
            <w:right w:val="none" w:sz="0" w:space="0" w:color="auto"/>
          </w:divBdr>
        </w:div>
        <w:div w:id="1262909644">
          <w:marLeft w:val="0"/>
          <w:marRight w:val="0"/>
          <w:marTop w:val="0"/>
          <w:marBottom w:val="150"/>
          <w:divBdr>
            <w:top w:val="none" w:sz="0" w:space="0" w:color="auto"/>
            <w:left w:val="none" w:sz="0" w:space="0" w:color="auto"/>
            <w:bottom w:val="none" w:sz="0" w:space="0" w:color="auto"/>
            <w:right w:val="none" w:sz="0" w:space="0" w:color="auto"/>
          </w:divBdr>
        </w:div>
        <w:div w:id="1396514412">
          <w:marLeft w:val="0"/>
          <w:marRight w:val="0"/>
          <w:marTop w:val="0"/>
          <w:marBottom w:val="150"/>
          <w:divBdr>
            <w:top w:val="none" w:sz="0" w:space="0" w:color="auto"/>
            <w:left w:val="none" w:sz="0" w:space="0" w:color="auto"/>
            <w:bottom w:val="none" w:sz="0" w:space="0" w:color="auto"/>
            <w:right w:val="none" w:sz="0" w:space="0" w:color="auto"/>
          </w:divBdr>
        </w:div>
        <w:div w:id="631405058">
          <w:marLeft w:val="0"/>
          <w:marRight w:val="0"/>
          <w:marTop w:val="0"/>
          <w:marBottom w:val="150"/>
          <w:divBdr>
            <w:top w:val="none" w:sz="0" w:space="0" w:color="auto"/>
            <w:left w:val="none" w:sz="0" w:space="0" w:color="auto"/>
            <w:bottom w:val="none" w:sz="0" w:space="0" w:color="auto"/>
            <w:right w:val="none" w:sz="0" w:space="0" w:color="auto"/>
          </w:divBdr>
        </w:div>
        <w:div w:id="1141578226">
          <w:marLeft w:val="0"/>
          <w:marRight w:val="0"/>
          <w:marTop w:val="0"/>
          <w:marBottom w:val="150"/>
          <w:divBdr>
            <w:top w:val="none" w:sz="0" w:space="0" w:color="auto"/>
            <w:left w:val="none" w:sz="0" w:space="0" w:color="auto"/>
            <w:bottom w:val="none" w:sz="0" w:space="0" w:color="auto"/>
            <w:right w:val="none" w:sz="0" w:space="0" w:color="auto"/>
          </w:divBdr>
        </w:div>
        <w:div w:id="1567184120">
          <w:marLeft w:val="0"/>
          <w:marRight w:val="0"/>
          <w:marTop w:val="0"/>
          <w:marBottom w:val="150"/>
          <w:divBdr>
            <w:top w:val="none" w:sz="0" w:space="0" w:color="auto"/>
            <w:left w:val="none" w:sz="0" w:space="0" w:color="auto"/>
            <w:bottom w:val="none" w:sz="0" w:space="0" w:color="auto"/>
            <w:right w:val="none" w:sz="0" w:space="0" w:color="auto"/>
          </w:divBdr>
        </w:div>
        <w:div w:id="1394739475">
          <w:marLeft w:val="0"/>
          <w:marRight w:val="0"/>
          <w:marTop w:val="0"/>
          <w:marBottom w:val="150"/>
          <w:divBdr>
            <w:top w:val="none" w:sz="0" w:space="0" w:color="auto"/>
            <w:left w:val="none" w:sz="0" w:space="0" w:color="auto"/>
            <w:bottom w:val="none" w:sz="0" w:space="0" w:color="auto"/>
            <w:right w:val="none" w:sz="0" w:space="0" w:color="auto"/>
          </w:divBdr>
        </w:div>
        <w:div w:id="967055601">
          <w:marLeft w:val="0"/>
          <w:marRight w:val="0"/>
          <w:marTop w:val="0"/>
          <w:marBottom w:val="150"/>
          <w:divBdr>
            <w:top w:val="none" w:sz="0" w:space="0" w:color="auto"/>
            <w:left w:val="none" w:sz="0" w:space="0" w:color="auto"/>
            <w:bottom w:val="none" w:sz="0" w:space="0" w:color="auto"/>
            <w:right w:val="none" w:sz="0" w:space="0" w:color="auto"/>
          </w:divBdr>
        </w:div>
        <w:div w:id="1930314446">
          <w:marLeft w:val="0"/>
          <w:marRight w:val="0"/>
          <w:marTop w:val="0"/>
          <w:marBottom w:val="150"/>
          <w:divBdr>
            <w:top w:val="none" w:sz="0" w:space="0" w:color="auto"/>
            <w:left w:val="none" w:sz="0" w:space="0" w:color="auto"/>
            <w:bottom w:val="none" w:sz="0" w:space="0" w:color="auto"/>
            <w:right w:val="none" w:sz="0" w:space="0" w:color="auto"/>
          </w:divBdr>
        </w:div>
        <w:div w:id="1840195921">
          <w:marLeft w:val="0"/>
          <w:marRight w:val="0"/>
          <w:marTop w:val="0"/>
          <w:marBottom w:val="150"/>
          <w:divBdr>
            <w:top w:val="none" w:sz="0" w:space="0" w:color="auto"/>
            <w:left w:val="none" w:sz="0" w:space="0" w:color="auto"/>
            <w:bottom w:val="none" w:sz="0" w:space="0" w:color="auto"/>
            <w:right w:val="none" w:sz="0" w:space="0" w:color="auto"/>
          </w:divBdr>
        </w:div>
        <w:div w:id="471558974">
          <w:marLeft w:val="0"/>
          <w:marRight w:val="0"/>
          <w:marTop w:val="0"/>
          <w:marBottom w:val="150"/>
          <w:divBdr>
            <w:top w:val="none" w:sz="0" w:space="0" w:color="auto"/>
            <w:left w:val="none" w:sz="0" w:space="0" w:color="auto"/>
            <w:bottom w:val="none" w:sz="0" w:space="0" w:color="auto"/>
            <w:right w:val="none" w:sz="0" w:space="0" w:color="auto"/>
          </w:divBdr>
        </w:div>
        <w:div w:id="1130515698">
          <w:marLeft w:val="0"/>
          <w:marRight w:val="0"/>
          <w:marTop w:val="0"/>
          <w:marBottom w:val="150"/>
          <w:divBdr>
            <w:top w:val="none" w:sz="0" w:space="0" w:color="auto"/>
            <w:left w:val="none" w:sz="0" w:space="0" w:color="auto"/>
            <w:bottom w:val="none" w:sz="0" w:space="0" w:color="auto"/>
            <w:right w:val="none" w:sz="0" w:space="0" w:color="auto"/>
          </w:divBdr>
        </w:div>
        <w:div w:id="136845105">
          <w:marLeft w:val="0"/>
          <w:marRight w:val="0"/>
          <w:marTop w:val="0"/>
          <w:marBottom w:val="150"/>
          <w:divBdr>
            <w:top w:val="none" w:sz="0" w:space="0" w:color="auto"/>
            <w:left w:val="none" w:sz="0" w:space="0" w:color="auto"/>
            <w:bottom w:val="none" w:sz="0" w:space="0" w:color="auto"/>
            <w:right w:val="none" w:sz="0" w:space="0" w:color="auto"/>
          </w:divBdr>
        </w:div>
        <w:div w:id="874584539">
          <w:marLeft w:val="0"/>
          <w:marRight w:val="0"/>
          <w:marTop w:val="0"/>
          <w:marBottom w:val="150"/>
          <w:divBdr>
            <w:top w:val="none" w:sz="0" w:space="0" w:color="auto"/>
            <w:left w:val="none" w:sz="0" w:space="0" w:color="auto"/>
            <w:bottom w:val="none" w:sz="0" w:space="0" w:color="auto"/>
            <w:right w:val="none" w:sz="0" w:space="0" w:color="auto"/>
          </w:divBdr>
        </w:div>
        <w:div w:id="1904563739">
          <w:marLeft w:val="0"/>
          <w:marRight w:val="0"/>
          <w:marTop w:val="0"/>
          <w:marBottom w:val="150"/>
          <w:divBdr>
            <w:top w:val="none" w:sz="0" w:space="0" w:color="auto"/>
            <w:left w:val="none" w:sz="0" w:space="0" w:color="auto"/>
            <w:bottom w:val="none" w:sz="0" w:space="0" w:color="auto"/>
            <w:right w:val="none" w:sz="0" w:space="0" w:color="auto"/>
          </w:divBdr>
        </w:div>
        <w:div w:id="1688829478">
          <w:marLeft w:val="0"/>
          <w:marRight w:val="0"/>
          <w:marTop w:val="0"/>
          <w:marBottom w:val="150"/>
          <w:divBdr>
            <w:top w:val="none" w:sz="0" w:space="0" w:color="auto"/>
            <w:left w:val="none" w:sz="0" w:space="0" w:color="auto"/>
            <w:bottom w:val="none" w:sz="0" w:space="0" w:color="auto"/>
            <w:right w:val="none" w:sz="0" w:space="0" w:color="auto"/>
          </w:divBdr>
        </w:div>
        <w:div w:id="607545105">
          <w:marLeft w:val="0"/>
          <w:marRight w:val="0"/>
          <w:marTop w:val="0"/>
          <w:marBottom w:val="150"/>
          <w:divBdr>
            <w:top w:val="none" w:sz="0" w:space="0" w:color="auto"/>
            <w:left w:val="none" w:sz="0" w:space="0" w:color="auto"/>
            <w:bottom w:val="none" w:sz="0" w:space="0" w:color="auto"/>
            <w:right w:val="none" w:sz="0" w:space="0" w:color="auto"/>
          </w:divBdr>
        </w:div>
        <w:div w:id="182475134">
          <w:marLeft w:val="0"/>
          <w:marRight w:val="0"/>
          <w:marTop w:val="0"/>
          <w:marBottom w:val="150"/>
          <w:divBdr>
            <w:top w:val="none" w:sz="0" w:space="0" w:color="auto"/>
            <w:left w:val="none" w:sz="0" w:space="0" w:color="auto"/>
            <w:bottom w:val="none" w:sz="0" w:space="0" w:color="auto"/>
            <w:right w:val="none" w:sz="0" w:space="0" w:color="auto"/>
          </w:divBdr>
        </w:div>
        <w:div w:id="1252541587">
          <w:marLeft w:val="0"/>
          <w:marRight w:val="0"/>
          <w:marTop w:val="0"/>
          <w:marBottom w:val="150"/>
          <w:divBdr>
            <w:top w:val="none" w:sz="0" w:space="0" w:color="auto"/>
            <w:left w:val="none" w:sz="0" w:space="0" w:color="auto"/>
            <w:bottom w:val="none" w:sz="0" w:space="0" w:color="auto"/>
            <w:right w:val="none" w:sz="0" w:space="0" w:color="auto"/>
          </w:divBdr>
        </w:div>
        <w:div w:id="1287784155">
          <w:marLeft w:val="0"/>
          <w:marRight w:val="0"/>
          <w:marTop w:val="0"/>
          <w:marBottom w:val="150"/>
          <w:divBdr>
            <w:top w:val="none" w:sz="0" w:space="0" w:color="auto"/>
            <w:left w:val="none" w:sz="0" w:space="0" w:color="auto"/>
            <w:bottom w:val="none" w:sz="0" w:space="0" w:color="auto"/>
            <w:right w:val="none" w:sz="0" w:space="0" w:color="auto"/>
          </w:divBdr>
        </w:div>
        <w:div w:id="220531043">
          <w:marLeft w:val="0"/>
          <w:marRight w:val="0"/>
          <w:marTop w:val="0"/>
          <w:marBottom w:val="150"/>
          <w:divBdr>
            <w:top w:val="none" w:sz="0" w:space="0" w:color="auto"/>
            <w:left w:val="none" w:sz="0" w:space="0" w:color="auto"/>
            <w:bottom w:val="none" w:sz="0" w:space="0" w:color="auto"/>
            <w:right w:val="none" w:sz="0" w:space="0" w:color="auto"/>
          </w:divBdr>
        </w:div>
        <w:div w:id="815344323">
          <w:marLeft w:val="0"/>
          <w:marRight w:val="0"/>
          <w:marTop w:val="0"/>
          <w:marBottom w:val="150"/>
          <w:divBdr>
            <w:top w:val="none" w:sz="0" w:space="0" w:color="auto"/>
            <w:left w:val="none" w:sz="0" w:space="0" w:color="auto"/>
            <w:bottom w:val="none" w:sz="0" w:space="0" w:color="auto"/>
            <w:right w:val="none" w:sz="0" w:space="0" w:color="auto"/>
          </w:divBdr>
        </w:div>
        <w:div w:id="166486619">
          <w:marLeft w:val="0"/>
          <w:marRight w:val="0"/>
          <w:marTop w:val="0"/>
          <w:marBottom w:val="150"/>
          <w:divBdr>
            <w:top w:val="none" w:sz="0" w:space="0" w:color="auto"/>
            <w:left w:val="none" w:sz="0" w:space="0" w:color="auto"/>
            <w:bottom w:val="none" w:sz="0" w:space="0" w:color="auto"/>
            <w:right w:val="none" w:sz="0" w:space="0" w:color="auto"/>
          </w:divBdr>
        </w:div>
        <w:div w:id="1827086703">
          <w:marLeft w:val="0"/>
          <w:marRight w:val="0"/>
          <w:marTop w:val="0"/>
          <w:marBottom w:val="150"/>
          <w:divBdr>
            <w:top w:val="none" w:sz="0" w:space="0" w:color="auto"/>
            <w:left w:val="none" w:sz="0" w:space="0" w:color="auto"/>
            <w:bottom w:val="none" w:sz="0" w:space="0" w:color="auto"/>
            <w:right w:val="none" w:sz="0" w:space="0" w:color="auto"/>
          </w:divBdr>
        </w:div>
        <w:div w:id="988553519">
          <w:marLeft w:val="0"/>
          <w:marRight w:val="0"/>
          <w:marTop w:val="0"/>
          <w:marBottom w:val="150"/>
          <w:divBdr>
            <w:top w:val="none" w:sz="0" w:space="0" w:color="auto"/>
            <w:left w:val="none" w:sz="0" w:space="0" w:color="auto"/>
            <w:bottom w:val="none" w:sz="0" w:space="0" w:color="auto"/>
            <w:right w:val="none" w:sz="0" w:space="0" w:color="auto"/>
          </w:divBdr>
        </w:div>
        <w:div w:id="245503665">
          <w:marLeft w:val="0"/>
          <w:marRight w:val="0"/>
          <w:marTop w:val="0"/>
          <w:marBottom w:val="150"/>
          <w:divBdr>
            <w:top w:val="none" w:sz="0" w:space="0" w:color="auto"/>
            <w:left w:val="none" w:sz="0" w:space="0" w:color="auto"/>
            <w:bottom w:val="none" w:sz="0" w:space="0" w:color="auto"/>
            <w:right w:val="none" w:sz="0" w:space="0" w:color="auto"/>
          </w:divBdr>
        </w:div>
        <w:div w:id="557521407">
          <w:marLeft w:val="0"/>
          <w:marRight w:val="0"/>
          <w:marTop w:val="0"/>
          <w:marBottom w:val="150"/>
          <w:divBdr>
            <w:top w:val="none" w:sz="0" w:space="0" w:color="auto"/>
            <w:left w:val="none" w:sz="0" w:space="0" w:color="auto"/>
            <w:bottom w:val="none" w:sz="0" w:space="0" w:color="auto"/>
            <w:right w:val="none" w:sz="0" w:space="0" w:color="auto"/>
          </w:divBdr>
        </w:div>
        <w:div w:id="1398745281">
          <w:marLeft w:val="0"/>
          <w:marRight w:val="0"/>
          <w:marTop w:val="0"/>
          <w:marBottom w:val="150"/>
          <w:divBdr>
            <w:top w:val="none" w:sz="0" w:space="0" w:color="auto"/>
            <w:left w:val="none" w:sz="0" w:space="0" w:color="auto"/>
            <w:bottom w:val="none" w:sz="0" w:space="0" w:color="auto"/>
            <w:right w:val="none" w:sz="0" w:space="0" w:color="auto"/>
          </w:divBdr>
        </w:div>
        <w:div w:id="2087455306">
          <w:marLeft w:val="0"/>
          <w:marRight w:val="0"/>
          <w:marTop w:val="0"/>
          <w:marBottom w:val="150"/>
          <w:divBdr>
            <w:top w:val="none" w:sz="0" w:space="0" w:color="auto"/>
            <w:left w:val="none" w:sz="0" w:space="0" w:color="auto"/>
            <w:bottom w:val="none" w:sz="0" w:space="0" w:color="auto"/>
            <w:right w:val="none" w:sz="0" w:space="0" w:color="auto"/>
          </w:divBdr>
        </w:div>
        <w:div w:id="828136542">
          <w:marLeft w:val="0"/>
          <w:marRight w:val="0"/>
          <w:marTop w:val="0"/>
          <w:marBottom w:val="150"/>
          <w:divBdr>
            <w:top w:val="none" w:sz="0" w:space="0" w:color="auto"/>
            <w:left w:val="none" w:sz="0" w:space="0" w:color="auto"/>
            <w:bottom w:val="none" w:sz="0" w:space="0" w:color="auto"/>
            <w:right w:val="none" w:sz="0" w:space="0" w:color="auto"/>
          </w:divBdr>
        </w:div>
        <w:div w:id="790712578">
          <w:marLeft w:val="0"/>
          <w:marRight w:val="0"/>
          <w:marTop w:val="0"/>
          <w:marBottom w:val="150"/>
          <w:divBdr>
            <w:top w:val="none" w:sz="0" w:space="0" w:color="auto"/>
            <w:left w:val="none" w:sz="0" w:space="0" w:color="auto"/>
            <w:bottom w:val="none" w:sz="0" w:space="0" w:color="auto"/>
            <w:right w:val="none" w:sz="0" w:space="0" w:color="auto"/>
          </w:divBdr>
        </w:div>
        <w:div w:id="1320114193">
          <w:marLeft w:val="0"/>
          <w:marRight w:val="0"/>
          <w:marTop w:val="0"/>
          <w:marBottom w:val="150"/>
          <w:divBdr>
            <w:top w:val="none" w:sz="0" w:space="0" w:color="auto"/>
            <w:left w:val="none" w:sz="0" w:space="0" w:color="auto"/>
            <w:bottom w:val="none" w:sz="0" w:space="0" w:color="auto"/>
            <w:right w:val="none" w:sz="0" w:space="0" w:color="auto"/>
          </w:divBdr>
        </w:div>
        <w:div w:id="923537154">
          <w:marLeft w:val="0"/>
          <w:marRight w:val="0"/>
          <w:marTop w:val="0"/>
          <w:marBottom w:val="150"/>
          <w:divBdr>
            <w:top w:val="none" w:sz="0" w:space="0" w:color="auto"/>
            <w:left w:val="none" w:sz="0" w:space="0" w:color="auto"/>
            <w:bottom w:val="none" w:sz="0" w:space="0" w:color="auto"/>
            <w:right w:val="none" w:sz="0" w:space="0" w:color="auto"/>
          </w:divBdr>
        </w:div>
        <w:div w:id="1353651381">
          <w:marLeft w:val="0"/>
          <w:marRight w:val="0"/>
          <w:marTop w:val="0"/>
          <w:marBottom w:val="150"/>
          <w:divBdr>
            <w:top w:val="none" w:sz="0" w:space="0" w:color="auto"/>
            <w:left w:val="none" w:sz="0" w:space="0" w:color="auto"/>
            <w:bottom w:val="none" w:sz="0" w:space="0" w:color="auto"/>
            <w:right w:val="none" w:sz="0" w:space="0" w:color="auto"/>
          </w:divBdr>
        </w:div>
        <w:div w:id="1755123432">
          <w:marLeft w:val="0"/>
          <w:marRight w:val="0"/>
          <w:marTop w:val="0"/>
          <w:marBottom w:val="150"/>
          <w:divBdr>
            <w:top w:val="none" w:sz="0" w:space="0" w:color="auto"/>
            <w:left w:val="none" w:sz="0" w:space="0" w:color="auto"/>
            <w:bottom w:val="none" w:sz="0" w:space="0" w:color="auto"/>
            <w:right w:val="none" w:sz="0" w:space="0" w:color="auto"/>
          </w:divBdr>
        </w:div>
        <w:div w:id="2023585735">
          <w:marLeft w:val="0"/>
          <w:marRight w:val="0"/>
          <w:marTop w:val="0"/>
          <w:marBottom w:val="150"/>
          <w:divBdr>
            <w:top w:val="none" w:sz="0" w:space="0" w:color="auto"/>
            <w:left w:val="none" w:sz="0" w:space="0" w:color="auto"/>
            <w:bottom w:val="none" w:sz="0" w:space="0" w:color="auto"/>
            <w:right w:val="none" w:sz="0" w:space="0" w:color="auto"/>
          </w:divBdr>
        </w:div>
      </w:divsChild>
    </w:div>
    <w:div w:id="1231816775">
      <w:bodyDiv w:val="1"/>
      <w:marLeft w:val="0"/>
      <w:marRight w:val="0"/>
      <w:marTop w:val="0"/>
      <w:marBottom w:val="0"/>
      <w:divBdr>
        <w:top w:val="none" w:sz="0" w:space="0" w:color="auto"/>
        <w:left w:val="none" w:sz="0" w:space="0" w:color="auto"/>
        <w:bottom w:val="none" w:sz="0" w:space="0" w:color="auto"/>
        <w:right w:val="none" w:sz="0" w:space="0" w:color="auto"/>
      </w:divBdr>
    </w:div>
    <w:div w:id="1546482336">
      <w:bodyDiv w:val="1"/>
      <w:marLeft w:val="0"/>
      <w:marRight w:val="0"/>
      <w:marTop w:val="0"/>
      <w:marBottom w:val="0"/>
      <w:divBdr>
        <w:top w:val="none" w:sz="0" w:space="0" w:color="auto"/>
        <w:left w:val="none" w:sz="0" w:space="0" w:color="auto"/>
        <w:bottom w:val="none" w:sz="0" w:space="0" w:color="auto"/>
        <w:right w:val="none" w:sz="0" w:space="0" w:color="auto"/>
      </w:divBdr>
    </w:div>
    <w:div w:id="1678849880">
      <w:bodyDiv w:val="1"/>
      <w:marLeft w:val="0"/>
      <w:marRight w:val="0"/>
      <w:marTop w:val="0"/>
      <w:marBottom w:val="0"/>
      <w:divBdr>
        <w:top w:val="none" w:sz="0" w:space="0" w:color="auto"/>
        <w:left w:val="none" w:sz="0" w:space="0" w:color="auto"/>
        <w:bottom w:val="none" w:sz="0" w:space="0" w:color="auto"/>
        <w:right w:val="none" w:sz="0" w:space="0" w:color="auto"/>
      </w:divBdr>
    </w:div>
    <w:div w:id="1764111786">
      <w:bodyDiv w:val="1"/>
      <w:marLeft w:val="0"/>
      <w:marRight w:val="0"/>
      <w:marTop w:val="0"/>
      <w:marBottom w:val="0"/>
      <w:divBdr>
        <w:top w:val="none" w:sz="0" w:space="0" w:color="auto"/>
        <w:left w:val="none" w:sz="0" w:space="0" w:color="auto"/>
        <w:bottom w:val="none" w:sz="0" w:space="0" w:color="auto"/>
        <w:right w:val="none" w:sz="0" w:space="0" w:color="auto"/>
      </w:divBdr>
    </w:div>
    <w:div w:id="210260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tektor-rf.ru/upload2/medialibrary/7bb/Blokpost_PCZ_600_MK_delta_oryjie_200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tektor-rf.ru/upload2/medialibrary/105/kabina_turniket_PCZ_600_MK_delta.jpg" TargetMode="External"/><Relationship Id="rId5" Type="http://schemas.openxmlformats.org/officeDocument/2006/relationships/hyperlink" Target="https://detektor-rf.ru/upload2/medialibrary/20b/Shema_comp_seriya_Z-1800-MK-s-teplovizorom.jpg" TargetMode="External"/><Relationship Id="rId4" Type="http://schemas.openxmlformats.org/officeDocument/2006/relationships/hyperlink" Target="https://detektor-rf.ru/upload2/medialibrary/768/Complect_pc_z_1800_m_k_s_teplovizor.jp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1494</Words>
  <Characters>8520</Characters>
  <Application>Microsoft Office Word</Application>
  <DocSecurity>0</DocSecurity>
  <Lines>71</Lines>
  <Paragraphs>19</Paragraphs>
  <ScaleCrop>false</ScaleCrop>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Мокроусова</dc:creator>
  <cp:keywords/>
  <dc:description/>
  <cp:lastModifiedBy>Екатерина Мокроусова</cp:lastModifiedBy>
  <cp:revision>4</cp:revision>
  <dcterms:created xsi:type="dcterms:W3CDTF">2022-02-07T08:25:00Z</dcterms:created>
  <dcterms:modified xsi:type="dcterms:W3CDTF">2022-02-07T08:29:00Z</dcterms:modified>
</cp:coreProperties>
</file>