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3D" w:rsidRPr="00FA086F" w:rsidRDefault="00BC3859" w:rsidP="00FA086F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Тумбовые турникеты-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триподы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серии ТМБ, из-за компактных размеров конструкции, высокой пропускной способности являются самым удобным вариантом для охраны входа предприятий и организаций. 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Трипод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БЛОКПОСТ ТМБ 800 может быть оснащен системой распознавания лиц, счетчиком количества проходов, аппаратным ключом, светофором и  пультом управления. В случае аварийной ситуации или сбоя питания срабатывает автоматическое опускание штанги, что гарантирует свободный выход при эвакуации. Турникет оборудован различными режимами пропускной системы контроллера. Есть возможность устанавливать одно- или двунаправленную функцию пропускной системы. </w:t>
      </w:r>
      <w:proofErr w:type="gram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Возможно</w:t>
      </w:r>
      <w:proofErr w:type="gram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интегрировать стороннее оборудование с использованием реле «сухой контакт».</w:t>
      </w:r>
    </w:p>
    <w:p w:rsidR="00BC3859" w:rsidRDefault="00BC3859" w:rsidP="00BC3859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Габариты и эксплуатация турникета</w:t>
      </w:r>
    </w:p>
    <w:p w:rsidR="00BC3859" w:rsidRDefault="00BC3859" w:rsidP="00BC3859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ТМБ 800, включая штанги барьеров, изготовлен из нержавеющей стали, также корпус может быть выполнен из окрашенного листового металла. Длина штанги — 600 мм.</w:t>
      </w:r>
    </w:p>
    <w:p w:rsidR="00BC3859" w:rsidRDefault="00BC3859" w:rsidP="00BC3859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При обустройстве входной зоны, тумбовые турникеты-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триподы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серии ТМБ рекомендуется располагать параллельно друг другу в одну линию. Расстояние между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турникетами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,в</w:t>
      </w:r>
      <w:proofErr w:type="spellEnd"/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 зависимости от размера пропускной штанги, может подвергаться модификации.</w:t>
      </w:r>
    </w:p>
    <w:p w:rsidR="00BC3859" w:rsidRDefault="00BC3859" w:rsidP="00BC3859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Интеграция в систему контроля доступа</w:t>
      </w:r>
    </w:p>
    <w:p w:rsidR="00BC3859" w:rsidRDefault="00BC3859" w:rsidP="00BC3859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Есть возможность систематизировать функциональное назначение турникета данной серии при помощи выхода для управления устройствами (сухие контакты). Сухие контакты позволяют подключить турникет к серверной системе, а также к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металлодетекторам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. Это способствует синхронному взаимодействию устрой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ств пр</w:t>
      </w:r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и экстренных ситуациях. Если во время прохода человека через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металлодетектор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сработала звуковая и световая индикация из-за наличия нелегального предмета, то пропускная система на остальных устройствах, подключенных к общему серверу, заблокирует проход.</w:t>
      </w:r>
    </w:p>
    <w:p w:rsidR="00BC3859" w:rsidRDefault="00BC3859" w:rsidP="00BC3859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Турникет ТМБ 800 торговой марки БЛОКПОСТ можно оснастить устройствами идентификации пользователя: идентификатором лица, сканером отпечатка ладони/пальца, считывателем штрих-кода,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картоприёмником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. Контактный считыватель карт входит в базовую комплектацию турникета. Организация проходных с использованием устройств идентификации позволит наиболее быстро и точно определить возможность допуска человека через досмотровую зону без участия сотрудников охранной системы.</w:t>
      </w:r>
    </w:p>
    <w:p w:rsidR="00BC3859" w:rsidRDefault="00BC3859" w:rsidP="00BC3859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Хранение и транспортировка</w:t>
      </w:r>
    </w:p>
    <w:p w:rsidR="00FA086F" w:rsidRDefault="00BC3859" w:rsidP="00FA086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Индивидуальная упаковка служит для защиты оборудования от серьезных повреждений во время транспортировки и хранения. Упаковка представляет собой прочный деревянный короб, а внутри пенопластовые перегородки, которые располагаются между элементами оборудования и у внешних стенок. Турникет-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трипод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ТМБ 800 можно перевозить в гермокабинах самолетов, автомобильным и железнодорожным транспортом. Устройство необходимо защитить от влаги, пыли и различных атмосферных осадков, соблюдая правила перевозки, хранения и эксплуатации грузов.</w:t>
      </w:r>
    </w:p>
    <w:p w:rsidR="00A54258" w:rsidRDefault="00A54258" w:rsidP="00A54258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lastRenderedPageBreak/>
        <w:t>Характеристики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Внешние габариты (</w:t>
      </w:r>
      <w:proofErr w:type="gram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) </w:t>
      </w:r>
      <w:proofErr w:type="spell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ДхШхВ</w:t>
      </w:r>
      <w:proofErr w:type="spellEnd"/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1100х280х980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Габариты упаковки (</w:t>
      </w:r>
      <w:proofErr w:type="gram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) </w:t>
      </w:r>
      <w:proofErr w:type="spell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ДхШхВ</w:t>
      </w:r>
      <w:proofErr w:type="spellEnd"/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1195х380х1065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Масса нетто (</w:t>
      </w:r>
      <w:proofErr w:type="gram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46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Масса брутто (</w:t>
      </w:r>
      <w:proofErr w:type="gram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54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Ширина прохода (</w:t>
      </w:r>
      <w:proofErr w:type="gram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570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Режим "</w:t>
      </w:r>
      <w:proofErr w:type="spell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антипаника</w:t>
      </w:r>
      <w:proofErr w:type="spellEnd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"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автоматический/ручной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Материал корпуса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нержавеющая сталь AISI 304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Емкость контейнера для приема карт (</w:t>
      </w:r>
      <w:proofErr w:type="spellStart"/>
      <w:proofErr w:type="gram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</w:t>
      </w:r>
      <w:proofErr w:type="spellEnd"/>
      <w:proofErr w:type="gramEnd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Интерфейс управления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Сухой контакт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Длина штанги (</w:t>
      </w:r>
      <w:proofErr w:type="gram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520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Пропускная способность (чел/мин)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25-30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Рабочее напряжение (В)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24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Источник электропитания (В)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220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индикаторной лампы (В)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12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Место установки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Внутри помещения или снаружи (под навесом)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Электромагнитный привод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Способ опускания штанги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При отключении электричества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Способ позиционирования запирающей штанги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Автоматический/ручной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Средняя наработка на отказ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≥ 1 000 000 проходов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lastRenderedPageBreak/>
        <w:t>Встроенная индикация режимов работы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Штатные места для установки устройств считывания карт (</w:t>
      </w:r>
      <w:proofErr w:type="spellStart"/>
      <w:proofErr w:type="gram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</w:t>
      </w:r>
      <w:proofErr w:type="spellEnd"/>
      <w:proofErr w:type="gramEnd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Возможность установки доп. биометрических устройств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Комплект считывателей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HID, EM-</w:t>
      </w:r>
      <w:proofErr w:type="spell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Marine</w:t>
      </w:r>
      <w:proofErr w:type="spellEnd"/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Пульт управления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Проводной пульт / ИК-пульт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Влажность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5% ~ 80%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питания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220</w:t>
      </w:r>
      <w:proofErr w:type="gramStart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В</w:t>
      </w:r>
      <w:proofErr w:type="gramEnd"/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, 50 Гц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Режимы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</w:t>
      </w:r>
    </w:p>
    <w:p w:rsidR="00BC3859" w:rsidRPr="00BC3859" w:rsidRDefault="00BC3859" w:rsidP="00BC3859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Диапазон рабочих температур</w:t>
      </w:r>
    </w:p>
    <w:p w:rsidR="00BC3859" w:rsidRPr="00BC3859" w:rsidRDefault="00BC3859" w:rsidP="00BC385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BC385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от -28 до +60 °C</w:t>
      </w:r>
    </w:p>
    <w:p w:rsidR="00CB19B3" w:rsidRPr="00CB19B3" w:rsidRDefault="00CB19B3" w:rsidP="00CB19B3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</w:p>
    <w:p w:rsidR="00DD5ED8" w:rsidRDefault="00DD5ED8" w:rsidP="001968C3">
      <w:pPr>
        <w:shd w:val="clear" w:color="auto" w:fill="FFFFFF"/>
        <w:spacing w:after="0" w:line="240" w:lineRule="auto"/>
        <w:textAlignment w:val="bottom"/>
      </w:pPr>
    </w:p>
    <w:sectPr w:rsidR="00DD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DC"/>
    <w:rsid w:val="001968C3"/>
    <w:rsid w:val="00903735"/>
    <w:rsid w:val="00A54258"/>
    <w:rsid w:val="00BC3859"/>
    <w:rsid w:val="00C342E2"/>
    <w:rsid w:val="00CB19B3"/>
    <w:rsid w:val="00D20A3D"/>
    <w:rsid w:val="00DA2DDC"/>
    <w:rsid w:val="00DD5ED8"/>
    <w:rsid w:val="00FA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7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0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3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3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4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0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2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41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5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8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1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6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9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1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2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1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1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0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0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7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7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0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3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5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6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4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4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59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8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5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08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9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0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2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2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22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9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8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85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1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4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1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5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2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1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0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6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7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7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9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2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3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4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3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42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9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1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9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8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42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5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4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3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9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6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3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Яшкова</dc:creator>
  <cp:keywords/>
  <dc:description/>
  <cp:lastModifiedBy>Ксения Яшкова</cp:lastModifiedBy>
  <cp:revision>9</cp:revision>
  <dcterms:created xsi:type="dcterms:W3CDTF">2021-02-02T06:29:00Z</dcterms:created>
  <dcterms:modified xsi:type="dcterms:W3CDTF">2021-03-02T14:42:00Z</dcterms:modified>
</cp:coreProperties>
</file>