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БЛОКПОСТ Vector 500 — это высокотехнологичный турникет нового поколения, разработанный для интенсивных потоков людей и объектов с повышенными требованиями к безопасности.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0" b="0"/>
                <wp:docPr id="1" name="Picture 10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">
                          <a:hlinkClick r:id="rId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0" b="0"/>
                <wp:docPr id="2" name="Picture 9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">
                          <a:hlinkClick r:id="rId1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Габариты и эксплуатация турникета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Распашной турникет Vector 500 предназначен для использования внутри помещения. Также его можно использовать на улице под навесом при рекомендуемой темпер</w:t>
      </w:r>
      <w:r>
        <w:rPr>
          <w:rFonts w:ascii="Open Sans" w:hAnsi="Open Sans" w:cs="Open Sans"/>
        </w:rPr>
        <w:t xml:space="preserve">атуре воздуха от -20 до +50°С. Турникет изготовлен из нержавеющей стали, а створки ограждения – из закалённого стекла. При использовании Vector 500 следует располагать параллельно друг другу в один ряд. Расстояние между тумбами турникета составляет 650 мм.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096635"/>
                <wp:effectExtent l="0" t="0" r="3175" b="0"/>
                <wp:docPr id="3" name="Picture 8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>
                          <a:hlinkClick r:id="rId1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609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480.0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44010"/>
                <wp:effectExtent l="0" t="0" r="3175" b="8890"/>
                <wp:docPr id="4" name="Pictur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>
                          <a:hlinkClick r:id="rId15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41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26.3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3275"/>
                <wp:effectExtent l="0" t="0" r="3175" b="3175"/>
                <wp:docPr id="5" name="Pictur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age">
                          <a:hlinkClick r:id="rId17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163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Интеграция в систему контроля доступа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Увеличенная прочность конструкци</w:t>
      </w:r>
      <w:r>
        <w:rPr>
          <w:rFonts w:ascii="Open Sans" w:hAnsi="Open Sans" w:cs="Open Sans"/>
        </w:rPr>
        <w:t xml:space="preserve">и и расширенные функциональные возможности делают эту модель оптимальной для крупных бизнес-центров, транспортных узлов и промышленных предприятий. Турникет поддерживает интеграцию с любыми системами контроля доступа, включая биометрические и RFID-системы.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3175" b="3175"/>
                <wp:docPr id="6" name="Pictur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">
                          <a:hlinkClick r:id="rId1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4440" cy="5044440"/>
                <wp:effectExtent l="0" t="0" r="3810" b="3810"/>
                <wp:docPr id="7" name="Pictur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age">
                          <a:hlinkClick r:id="rId2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044440" cy="504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7.20pt;height:397.2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Функция "Антипаника" обеспечивает мгновенное открытие створок в экстренных ситуациях</w:t>
      </w:r>
      <w:r>
        <w:rPr>
          <w:rFonts w:ascii="Open Sans" w:hAnsi="Open Sans" w:cs="Open Sans"/>
        </w:rPr>
        <w:t xml:space="preserve">, повышая уровень безопасности. Современный дизайн и качественные материалы корпуса подчеркивают статус объекта и обеспечивают длительный срок службы устройства. Vector 500 сочетает в себе надежность, высокую пропускную способность и удобство эксплуатации.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29155"/>
                <wp:effectExtent l="0" t="0" r="3175" b="4445"/>
                <wp:docPr id="8" name="Pictur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image">
                          <a:hlinkClick r:id="rId2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212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167.6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Хранение и транспортировка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Транспортировка всех турникетов торговой марки БЛОКПОСТ осуществляется в деревянном коробе с надежными креплениями. Транспортная упаковка служит для </w:t>
      </w:r>
      <w:r>
        <w:rPr>
          <w:rFonts w:ascii="Open Sans" w:hAnsi="Open Sans" w:cs="Open Sans"/>
        </w:rPr>
        <w:t xml:space="preserve">защиты устройства от механических повреждений и атмосферных осадков. Перевозить турникеты можно различным</w:t>
      </w:r>
      <w:r>
        <w:rPr>
          <w:rFonts w:ascii="Open Sans" w:hAnsi="Open Sans" w:cs="Open Sans"/>
        </w:rPr>
        <w:t xml:space="preserve">и способами: автомобильным и железнодорожным транспортом, в гермокабинах самолетов. В соответствии с правилами перевозки, хранения и эксплуатации грузов, необходимо уберечь оборудование от прямого воздействия влаги, пыли и неблагоприятных погодных условий.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18560" cy="2896144"/>
                <wp:effectExtent l="0" t="0" r="0" b="0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>
                          <a:hlinkClick r:id="rId25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724113" cy="2900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92.80pt;height:228.04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73275"/>
                <wp:effectExtent l="0" t="0" r="3175" b="3175"/>
                <wp:docPr id="10" name="Pictur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image">
                          <a:hlinkClick r:id="rId27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163.2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Серия: VECTOR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Ширина прохода (мм): 650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Внешние габариты (мм) ДхШхВ: 1550х210х1000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Габариты упаковки (мм) ДхШхВ: 1690х470х1160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Степень защищенности (IP): 54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Способ поворота штанги/створки: Автоматический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Пропускная способность (чел/мин): 25-40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Материал корпуса: Нержавеющая сталь AISI 304, с декоративными вставками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Режим "антипаника": Автоматический/ручной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Направление открывания створок: Однонаправленное/двунаправленное (управляемое)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Пульт ДУ: Проводной пульт / Радиоканальный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Рабочее напряжение (В): 24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Рабочая температура (°C): от -20 до +50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Влажность: 5% ~ 80%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Интерфейс управления: Сухой контакт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Время открытия (сек): 0.5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Напряжение индикаторной лампы (В): 12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Место установки: Внутри помещения или снаружи (под навесом)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Средняя наработка на отказ: ≥ 5 000 000 проходов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Встроенная индикация режимов работы: Есть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Штатные места для установки устройств считывания карт (шт): 2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Возможность установки дополнительных биометрических устройств: Есть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Комплект считывателей: MIFARE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Напряжение питания: 220 В, 50 Гц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Потребляемая мощность (кВт): 0,15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Контроль прохода по одному: Есть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Материал створок: Закаленное стекло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Ширина створки (мм): 300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Высота створки от пола (мм): 1400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</w:p>
    <w:p>
      <w:pPr>
        <w:pStyle w:val="835"/>
        <w:numPr>
          <w:ilvl w:val="0"/>
          <w:numId w:val="1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f142c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f142c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f142c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f142c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f142c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f142c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f142c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f142c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f142c"/>
        <w:sz w:val="21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f142c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f142c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f142c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f142c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f142c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f142c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f142c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f142c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f142c"/>
        <w:sz w:val="21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40404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40404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40404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40404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40404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40404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40404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40404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404040"/>
        <w:sz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No Spacing"/>
    <w:uiPriority w:val="1"/>
    <w:qFormat/>
    <w:pPr>
      <w:spacing w:before="0" w:after="0" w:line="240" w:lineRule="auto"/>
    </w:pPr>
  </w:style>
  <w:style w:type="paragraph" w:styleId="657">
    <w:name w:val="Header"/>
    <w:basedOn w:val="807"/>
    <w:link w:val="6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58">
    <w:name w:val="Header Char"/>
    <w:basedOn w:val="817"/>
    <w:link w:val="657"/>
    <w:uiPriority w:val="99"/>
  </w:style>
  <w:style w:type="paragraph" w:styleId="659">
    <w:name w:val="Footer"/>
    <w:basedOn w:val="807"/>
    <w:link w:val="66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0">
    <w:name w:val="Footer Char"/>
    <w:basedOn w:val="817"/>
    <w:link w:val="659"/>
    <w:uiPriority w:val="99"/>
  </w:style>
  <w:style w:type="paragraph" w:styleId="661">
    <w:name w:val="Caption"/>
    <w:basedOn w:val="807"/>
    <w:next w:val="807"/>
    <w:link w:val="6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2">
    <w:name w:val="Caption Char"/>
    <w:basedOn w:val="817"/>
    <w:link w:val="661"/>
    <w:uiPriority w:val="35"/>
    <w:rPr>
      <w:b/>
      <w:bCs/>
      <w:color w:val="4f81bd" w:themeColor="accent1"/>
      <w:sz w:val="18"/>
      <w:szCs w:val="18"/>
    </w:rPr>
  </w:style>
  <w:style w:type="table" w:styleId="663">
    <w:name w:val="Table Grid"/>
    <w:basedOn w:val="8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4">
    <w:name w:val="Table Grid Light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5">
    <w:name w:val="Plain Table 1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6">
    <w:name w:val="Plain Table 2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7">
    <w:name w:val="Plain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68">
    <w:name w:val="Plain Table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9">
    <w:name w:val="Plain Table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0">
    <w:name w:val="Grid Table 1 Light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1">
    <w:name w:val="Grid Table 1 Light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Grid Table 1 Light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Grid Table 1 Light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2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2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2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3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3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4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2">
    <w:name w:val="Grid Table 4 - Accent 1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3">
    <w:name w:val="Grid Table 4 - Accent 2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4">
    <w:name w:val="Grid Table 4 - Accent 3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5">
    <w:name w:val="Grid Table 4 - Accent 4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6">
    <w:name w:val="Grid Table 4 - Accent 5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97">
    <w:name w:val="Grid Table 4 - Accent 6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98">
    <w:name w:val="Grid Table 5 Dark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99">
    <w:name w:val="Grid Table 5 Dark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00">
    <w:name w:val="Grid Table 5 Dark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1">
    <w:name w:val="Grid Table 5 Dark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5">
    <w:name w:val="Grid Table 6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6">
    <w:name w:val="Grid Table 6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07">
    <w:name w:val="Grid Table 6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08">
    <w:name w:val="Grid Table 6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09">
    <w:name w:val="Grid Table 6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0">
    <w:name w:val="Grid Table 6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1">
    <w:name w:val="Grid Table 6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2">
    <w:name w:val="Grid Table 7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7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7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7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1 Light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List Table 1 Light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List Table 1 Light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27">
    <w:name w:val="List Table 2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28">
    <w:name w:val="List Table 2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29">
    <w:name w:val="List Table 2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0">
    <w:name w:val="List Table 2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1">
    <w:name w:val="List Table 2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2">
    <w:name w:val="List Table 2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3">
    <w:name w:val="List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3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3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3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4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4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5 Dark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8">
    <w:name w:val="List Table 5 Dark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9">
    <w:name w:val="List Table 5 Dark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0">
    <w:name w:val="List Table 5 Dark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6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5">
    <w:name w:val="List Table 6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6">
    <w:name w:val="List Table 6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57">
    <w:name w:val="List Table 6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58">
    <w:name w:val="List Table 6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59">
    <w:name w:val="List Table 6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0">
    <w:name w:val="List Table 6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1">
    <w:name w:val="List Table 7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2">
    <w:name w:val="List Table 7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63">
    <w:name w:val="List Table 7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4">
    <w:name w:val="List Table 7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5">
    <w:name w:val="List Table 7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6">
    <w:name w:val="List Table 7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67">
    <w:name w:val="List Table 7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68">
    <w:name w:val="Lined - Accent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9">
    <w:name w:val="Lined - Accent 1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0">
    <w:name w:val="Lined - Accent 2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1">
    <w:name w:val="Lined - Accent 3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2">
    <w:name w:val="Lined - Accent 4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3">
    <w:name w:val="Lined - Accent 5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74">
    <w:name w:val="Lined - Accent 6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5">
    <w:name w:val="Bordered &amp; Lined - Accent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6">
    <w:name w:val="Bordered &amp; Lined - Accent 1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7">
    <w:name w:val="Bordered &amp; Lined - Accent 2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8">
    <w:name w:val="Bordered &amp; Lined - Accent 3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9">
    <w:name w:val="Bordered &amp; Lined - Accent 4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0">
    <w:name w:val="Bordered &amp; Lined - Accent 5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81">
    <w:name w:val="Bordered &amp; Lined - Accent 6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2">
    <w:name w:val="Bordered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3">
    <w:name w:val="Bordered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4">
    <w:name w:val="Bordered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5">
    <w:name w:val="Bordered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6">
    <w:name w:val="Bordered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87">
    <w:name w:val="Bordered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88">
    <w:name w:val="Bordered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89">
    <w:name w:val="Hyperlink"/>
    <w:uiPriority w:val="99"/>
    <w:unhideWhenUsed/>
    <w:rPr>
      <w:color w:val="0000ff" w:themeColor="hyperlink"/>
      <w:u w:val="single"/>
    </w:rPr>
  </w:style>
  <w:style w:type="paragraph" w:styleId="790">
    <w:name w:val="footnote text"/>
    <w:basedOn w:val="807"/>
    <w:link w:val="791"/>
    <w:uiPriority w:val="99"/>
    <w:semiHidden/>
    <w:unhideWhenUsed/>
    <w:pPr>
      <w:spacing w:after="40" w:line="240" w:lineRule="auto"/>
    </w:pPr>
    <w:rPr>
      <w:sz w:val="18"/>
    </w:rPr>
  </w:style>
  <w:style w:type="character" w:styleId="791">
    <w:name w:val="Footnote Text Char"/>
    <w:link w:val="790"/>
    <w:uiPriority w:val="99"/>
    <w:rPr>
      <w:sz w:val="18"/>
    </w:rPr>
  </w:style>
  <w:style w:type="character" w:styleId="792">
    <w:name w:val="footnote reference"/>
    <w:basedOn w:val="817"/>
    <w:uiPriority w:val="99"/>
    <w:unhideWhenUsed/>
    <w:rPr>
      <w:vertAlign w:val="superscript"/>
    </w:rPr>
  </w:style>
  <w:style w:type="paragraph" w:styleId="793">
    <w:name w:val="endnote text"/>
    <w:basedOn w:val="807"/>
    <w:link w:val="794"/>
    <w:uiPriority w:val="99"/>
    <w:semiHidden/>
    <w:unhideWhenUsed/>
    <w:pPr>
      <w:spacing w:after="0" w:line="240" w:lineRule="auto"/>
    </w:pPr>
    <w:rPr>
      <w:sz w:val="20"/>
    </w:rPr>
  </w:style>
  <w:style w:type="character" w:styleId="794">
    <w:name w:val="Endnote Text Char"/>
    <w:link w:val="793"/>
    <w:uiPriority w:val="99"/>
    <w:rPr>
      <w:sz w:val="20"/>
    </w:rPr>
  </w:style>
  <w:style w:type="character" w:styleId="795">
    <w:name w:val="endnote reference"/>
    <w:basedOn w:val="817"/>
    <w:uiPriority w:val="99"/>
    <w:semiHidden/>
    <w:unhideWhenUsed/>
    <w:rPr>
      <w:vertAlign w:val="superscript"/>
    </w:rPr>
  </w:style>
  <w:style w:type="paragraph" w:styleId="796">
    <w:name w:val="toc 1"/>
    <w:basedOn w:val="807"/>
    <w:next w:val="807"/>
    <w:uiPriority w:val="39"/>
    <w:unhideWhenUsed/>
    <w:pPr>
      <w:ind w:left="0" w:right="0" w:firstLine="0"/>
      <w:spacing w:after="57"/>
    </w:pPr>
  </w:style>
  <w:style w:type="paragraph" w:styleId="797">
    <w:name w:val="toc 2"/>
    <w:basedOn w:val="807"/>
    <w:next w:val="807"/>
    <w:uiPriority w:val="39"/>
    <w:unhideWhenUsed/>
    <w:pPr>
      <w:ind w:left="283" w:right="0" w:firstLine="0"/>
      <w:spacing w:after="57"/>
    </w:pPr>
  </w:style>
  <w:style w:type="paragraph" w:styleId="798">
    <w:name w:val="toc 3"/>
    <w:basedOn w:val="807"/>
    <w:next w:val="807"/>
    <w:uiPriority w:val="39"/>
    <w:unhideWhenUsed/>
    <w:pPr>
      <w:ind w:left="567" w:right="0" w:firstLine="0"/>
      <w:spacing w:after="57"/>
    </w:pPr>
  </w:style>
  <w:style w:type="paragraph" w:styleId="799">
    <w:name w:val="toc 4"/>
    <w:basedOn w:val="807"/>
    <w:next w:val="807"/>
    <w:uiPriority w:val="39"/>
    <w:unhideWhenUsed/>
    <w:pPr>
      <w:ind w:left="850" w:right="0" w:firstLine="0"/>
      <w:spacing w:after="57"/>
    </w:pPr>
  </w:style>
  <w:style w:type="paragraph" w:styleId="800">
    <w:name w:val="toc 5"/>
    <w:basedOn w:val="807"/>
    <w:next w:val="807"/>
    <w:uiPriority w:val="39"/>
    <w:unhideWhenUsed/>
    <w:pPr>
      <w:ind w:left="1134" w:right="0" w:firstLine="0"/>
      <w:spacing w:after="57"/>
    </w:pPr>
  </w:style>
  <w:style w:type="paragraph" w:styleId="801">
    <w:name w:val="toc 6"/>
    <w:basedOn w:val="807"/>
    <w:next w:val="807"/>
    <w:uiPriority w:val="39"/>
    <w:unhideWhenUsed/>
    <w:pPr>
      <w:ind w:left="1417" w:right="0" w:firstLine="0"/>
      <w:spacing w:after="57"/>
    </w:pPr>
  </w:style>
  <w:style w:type="paragraph" w:styleId="802">
    <w:name w:val="toc 7"/>
    <w:basedOn w:val="807"/>
    <w:next w:val="807"/>
    <w:uiPriority w:val="39"/>
    <w:unhideWhenUsed/>
    <w:pPr>
      <w:ind w:left="1701" w:right="0" w:firstLine="0"/>
      <w:spacing w:after="57"/>
    </w:pPr>
  </w:style>
  <w:style w:type="paragraph" w:styleId="803">
    <w:name w:val="toc 8"/>
    <w:basedOn w:val="807"/>
    <w:next w:val="807"/>
    <w:uiPriority w:val="39"/>
    <w:unhideWhenUsed/>
    <w:pPr>
      <w:ind w:left="1984" w:right="0" w:firstLine="0"/>
      <w:spacing w:after="57"/>
    </w:pPr>
  </w:style>
  <w:style w:type="paragraph" w:styleId="804">
    <w:name w:val="toc 9"/>
    <w:basedOn w:val="807"/>
    <w:next w:val="807"/>
    <w:uiPriority w:val="39"/>
    <w:unhideWhenUsed/>
    <w:pPr>
      <w:ind w:left="2268" w:right="0" w:firstLine="0"/>
      <w:spacing w:after="57"/>
    </w:pPr>
  </w:style>
  <w:style w:type="paragraph" w:styleId="805">
    <w:name w:val="TOC Heading"/>
    <w:uiPriority w:val="39"/>
    <w:unhideWhenUsed/>
  </w:style>
  <w:style w:type="paragraph" w:styleId="806">
    <w:name w:val="table of figures"/>
    <w:basedOn w:val="807"/>
    <w:next w:val="807"/>
    <w:uiPriority w:val="99"/>
    <w:unhideWhenUsed/>
    <w:pPr>
      <w:spacing w:after="0" w:afterAutospacing="0"/>
    </w:pPr>
  </w:style>
  <w:style w:type="paragraph" w:styleId="807" w:default="1">
    <w:name w:val="Normal"/>
    <w:qFormat/>
  </w:style>
  <w:style w:type="paragraph" w:styleId="808">
    <w:name w:val="Heading 1"/>
    <w:basedOn w:val="807"/>
    <w:next w:val="807"/>
    <w:link w:val="820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809">
    <w:name w:val="Heading 2"/>
    <w:basedOn w:val="807"/>
    <w:next w:val="807"/>
    <w:link w:val="821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10">
    <w:name w:val="Heading 3"/>
    <w:basedOn w:val="807"/>
    <w:next w:val="807"/>
    <w:link w:val="822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811">
    <w:name w:val="Heading 4"/>
    <w:basedOn w:val="807"/>
    <w:next w:val="807"/>
    <w:link w:val="823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812">
    <w:name w:val="Heading 5"/>
    <w:basedOn w:val="807"/>
    <w:next w:val="807"/>
    <w:link w:val="824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813">
    <w:name w:val="Heading 6"/>
    <w:basedOn w:val="807"/>
    <w:next w:val="807"/>
    <w:link w:val="825"/>
    <w:uiPriority w:val="9"/>
    <w:semiHidden/>
    <w:unhideWhenUsed/>
    <w:qFormat/>
    <w:pPr>
      <w:keepLines/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814">
    <w:name w:val="Heading 7"/>
    <w:basedOn w:val="807"/>
    <w:next w:val="807"/>
    <w:link w:val="826"/>
    <w:uiPriority w:val="9"/>
    <w:semiHidden/>
    <w:unhideWhenUsed/>
    <w:qFormat/>
    <w:pPr>
      <w:keepLines/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15">
    <w:name w:val="Heading 8"/>
    <w:basedOn w:val="807"/>
    <w:next w:val="807"/>
    <w:link w:val="827"/>
    <w:uiPriority w:val="9"/>
    <w:semiHidden/>
    <w:unhideWhenUsed/>
    <w:qFormat/>
    <w:pPr>
      <w:keepLines/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816">
    <w:name w:val="Heading 9"/>
    <w:basedOn w:val="807"/>
    <w:next w:val="807"/>
    <w:link w:val="828"/>
    <w:uiPriority w:val="9"/>
    <w:semiHidden/>
    <w:unhideWhenUsed/>
    <w:qFormat/>
    <w:pPr>
      <w:keepLines/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817" w:default="1">
    <w:name w:val="Default Paragraph Font"/>
    <w:uiPriority w:val="1"/>
    <w:unhideWhenUsed/>
  </w:style>
  <w:style w:type="table" w:styleId="8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9" w:default="1">
    <w:name w:val="No List"/>
    <w:uiPriority w:val="99"/>
    <w:semiHidden/>
    <w:unhideWhenUsed/>
  </w:style>
  <w:style w:type="character" w:styleId="820" w:customStyle="1">
    <w:name w:val="Heading 1 Char"/>
    <w:basedOn w:val="817"/>
    <w:link w:val="808"/>
    <w:uiPriority w:val="9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821" w:customStyle="1">
    <w:name w:val="Heading 2 Char"/>
    <w:basedOn w:val="817"/>
    <w:link w:val="809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822" w:customStyle="1">
    <w:name w:val="Heading 3 Char"/>
    <w:basedOn w:val="817"/>
    <w:link w:val="810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styleId="823" w:customStyle="1">
    <w:name w:val="Heading 4 Char"/>
    <w:basedOn w:val="817"/>
    <w:link w:val="811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styleId="824" w:customStyle="1">
    <w:name w:val="Heading 5 Char"/>
    <w:basedOn w:val="817"/>
    <w:link w:val="812"/>
    <w:uiPriority w:val="9"/>
    <w:semiHidden/>
    <w:rPr>
      <w:rFonts w:eastAsiaTheme="majorEastAsia" w:cstheme="majorBidi"/>
      <w:color w:val="2f5496" w:themeColor="accent1" w:themeShade="BF"/>
    </w:rPr>
  </w:style>
  <w:style w:type="character" w:styleId="825" w:customStyle="1">
    <w:name w:val="Heading 6 Char"/>
    <w:basedOn w:val="817"/>
    <w:link w:val="813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26" w:customStyle="1">
    <w:name w:val="Heading 7 Char"/>
    <w:basedOn w:val="817"/>
    <w:link w:val="814"/>
    <w:uiPriority w:val="9"/>
    <w:semiHidden/>
    <w:rPr>
      <w:rFonts w:eastAsiaTheme="majorEastAsia" w:cstheme="majorBidi"/>
      <w:color w:val="595959" w:themeColor="text1" w:themeTint="A6"/>
    </w:rPr>
  </w:style>
  <w:style w:type="character" w:styleId="827" w:customStyle="1">
    <w:name w:val="Heading 8 Char"/>
    <w:basedOn w:val="817"/>
    <w:link w:val="815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28" w:customStyle="1">
    <w:name w:val="Heading 9 Char"/>
    <w:basedOn w:val="817"/>
    <w:link w:val="816"/>
    <w:uiPriority w:val="9"/>
    <w:semiHidden/>
    <w:rPr>
      <w:rFonts w:eastAsiaTheme="majorEastAsia" w:cstheme="majorBidi"/>
      <w:color w:val="272727" w:themeColor="text1" w:themeTint="D8"/>
    </w:rPr>
  </w:style>
  <w:style w:type="paragraph" w:styleId="829">
    <w:name w:val="Title"/>
    <w:basedOn w:val="807"/>
    <w:next w:val="807"/>
    <w:link w:val="830"/>
    <w:uiPriority w:val="10"/>
    <w:qFormat/>
    <w:pPr>
      <w:contextualSpacing/>
      <w:spacing w:after="8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30" w:customStyle="1">
    <w:name w:val="Title Char"/>
    <w:basedOn w:val="817"/>
    <w:link w:val="82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31">
    <w:name w:val="Subtitle"/>
    <w:basedOn w:val="807"/>
    <w:next w:val="807"/>
    <w:link w:val="832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832" w:customStyle="1">
    <w:name w:val="Subtitle Char"/>
    <w:basedOn w:val="817"/>
    <w:link w:val="83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33">
    <w:name w:val="Quote"/>
    <w:basedOn w:val="807"/>
    <w:next w:val="807"/>
    <w:link w:val="834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34" w:customStyle="1">
    <w:name w:val="Quote Char"/>
    <w:basedOn w:val="817"/>
    <w:link w:val="833"/>
    <w:uiPriority w:val="29"/>
    <w:rPr>
      <w:i/>
      <w:iCs/>
      <w:color w:val="404040" w:themeColor="text1" w:themeTint="BF"/>
    </w:rPr>
  </w:style>
  <w:style w:type="paragraph" w:styleId="835">
    <w:name w:val="List Paragraph"/>
    <w:basedOn w:val="807"/>
    <w:uiPriority w:val="34"/>
    <w:qFormat/>
    <w:pPr>
      <w:contextualSpacing/>
      <w:ind w:left="720"/>
    </w:pPr>
  </w:style>
  <w:style w:type="character" w:styleId="836">
    <w:name w:val="Intense Emphasis"/>
    <w:basedOn w:val="817"/>
    <w:uiPriority w:val="21"/>
    <w:qFormat/>
    <w:rPr>
      <w:i/>
      <w:iCs/>
      <w:color w:val="2f5496" w:themeColor="accent1" w:themeShade="BF"/>
    </w:rPr>
  </w:style>
  <w:style w:type="paragraph" w:styleId="837">
    <w:name w:val="Intense Quote"/>
    <w:basedOn w:val="807"/>
    <w:next w:val="807"/>
    <w:link w:val="838"/>
    <w:uiPriority w:val="30"/>
    <w:qFormat/>
    <w:pPr>
      <w:ind w:left="864" w:right="864"/>
      <w:jc w:val="center"/>
      <w:spacing w:before="360" w:after="360"/>
      <w:pBdr>
        <w:top w:val="single" w:color="2F5496" w:themeColor="accent1" w:themeShade="BF" w:sz="4" w:space="10"/>
        <w:bottom w:val="single" w:color="2F5496" w:themeColor="accent1" w:themeShade="BF" w:sz="4" w:space="10"/>
      </w:pBdr>
    </w:pPr>
    <w:rPr>
      <w:i/>
      <w:iCs/>
      <w:color w:val="2f5496" w:themeColor="accent1" w:themeShade="BF"/>
    </w:rPr>
  </w:style>
  <w:style w:type="character" w:styleId="838" w:customStyle="1">
    <w:name w:val="Intense Quote Char"/>
    <w:basedOn w:val="817"/>
    <w:link w:val="837"/>
    <w:uiPriority w:val="30"/>
    <w:rPr>
      <w:i/>
      <w:iCs/>
      <w:color w:val="2f5496" w:themeColor="accent1" w:themeShade="BF"/>
    </w:rPr>
  </w:style>
  <w:style w:type="character" w:styleId="839">
    <w:name w:val="Intense Reference"/>
    <w:basedOn w:val="817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detektor-rf.ru/upload/grain.tables/b70/2eo68ky446khw0thuzapuur7c3amldhe.png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detektor-rf.ru/upload/grain.tables/b7e/c2em3824i5rtm2bzaf98m42pikk9ewsr.png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detektor-rf.ru/upload/grain.tables/132/8lxq0lds1h1ltb91hj7kg0dglc1bq9uj.jpg" TargetMode="External"/><Relationship Id="rId14" Type="http://schemas.openxmlformats.org/officeDocument/2006/relationships/image" Target="media/image3.jpg"/><Relationship Id="rId15" Type="http://schemas.openxmlformats.org/officeDocument/2006/relationships/hyperlink" Target="https://detektor-rf.ru/upload/grain.tables/629/nrhivyzxia8naneyqwsenktai8mng5z0.jpg" TargetMode="External"/><Relationship Id="rId16" Type="http://schemas.openxmlformats.org/officeDocument/2006/relationships/image" Target="media/image4.jpg"/><Relationship Id="rId17" Type="http://schemas.openxmlformats.org/officeDocument/2006/relationships/hyperlink" Target="https://detektor-rf.ru/upload/grain.tables/623/5o1na9gakw0u9kcdn8fz4e5zh11mtx43.jpg" TargetMode="External"/><Relationship Id="rId18" Type="http://schemas.openxmlformats.org/officeDocument/2006/relationships/image" Target="media/image5.jpg"/><Relationship Id="rId19" Type="http://schemas.openxmlformats.org/officeDocument/2006/relationships/hyperlink" Target="https://detektor-rf.ru/upload/grain.tables/86c/fnq4u9dizn7zjjtjnah04bgrzns614r3.jpg" TargetMode="External"/><Relationship Id="rId20" Type="http://schemas.openxmlformats.org/officeDocument/2006/relationships/image" Target="media/image6.jpg"/><Relationship Id="rId21" Type="http://schemas.openxmlformats.org/officeDocument/2006/relationships/hyperlink" Target="https://detektor-rf.ru/upload/grain.tables/513/sfyhnk204n52mb493vxdqt1q10zlrx9i.jpg" TargetMode="External"/><Relationship Id="rId22" Type="http://schemas.openxmlformats.org/officeDocument/2006/relationships/image" Target="media/image7.jpg"/><Relationship Id="rId23" Type="http://schemas.openxmlformats.org/officeDocument/2006/relationships/hyperlink" Target="https://detektor-rf.ru/upload/grain.tables/1ae/9efx3b3s2oaemx735oqqxcux4uxnucdj.jpg" TargetMode="External"/><Relationship Id="rId24" Type="http://schemas.openxmlformats.org/officeDocument/2006/relationships/image" Target="media/image8.jpg"/><Relationship Id="rId25" Type="http://schemas.openxmlformats.org/officeDocument/2006/relationships/hyperlink" Target="https://detektor-rf.ru/upload/grain.tables/d0b/mqo90o46ijzut57gtzj8mtyvoyun07z3.jpg" TargetMode="External"/><Relationship Id="rId26" Type="http://schemas.openxmlformats.org/officeDocument/2006/relationships/image" Target="media/image9.jpg"/><Relationship Id="rId27" Type="http://schemas.openxmlformats.org/officeDocument/2006/relationships/hyperlink" Target="https://detektor-rf.ru/upload/grain.tables/215/67d9hciof6j6ta9xdkgnedjha3jj1bzy.jpg" TargetMode="External"/><Relationship Id="rId28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Larionov</dc:creator>
  <cp:keywords/>
  <dc:description/>
  <cp:lastModifiedBy>Дарья Замотина</cp:lastModifiedBy>
  <cp:revision>4</cp:revision>
  <dcterms:created xsi:type="dcterms:W3CDTF">2025-09-01T20:40:00Z</dcterms:created>
  <dcterms:modified xsi:type="dcterms:W3CDTF">2025-09-09T09:20:20Z</dcterms:modified>
</cp:coreProperties>
</file>